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F914D" w14:textId="5B2E723F" w:rsidR="009C65BB" w:rsidRDefault="00C9287D" w:rsidP="009C65BB">
      <w:pPr>
        <w:jc w:val="center"/>
        <w:rPr>
          <w:rFonts w:ascii="Helvetica" w:eastAsia="MS Mincho" w:hAnsi="Helvetica" w:cs="Helvetica"/>
          <w:szCs w:val="24"/>
        </w:rPr>
      </w:pPr>
      <w:r>
        <w:rPr>
          <w:rFonts w:ascii="Helvetica" w:eastAsia="MS Mincho" w:hAnsi="Helvetica" w:cs="Helvetica"/>
          <w:noProof/>
          <w:szCs w:val="24"/>
        </w:rPr>
        <w:drawing>
          <wp:inline distT="0" distB="0" distL="0" distR="0" wp14:anchorId="6ACD1DFA" wp14:editId="62BC677D">
            <wp:extent cx="1828800" cy="514589"/>
            <wp:effectExtent l="0" t="0" r="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8"/>
                    <a:stretch>
                      <a:fillRect/>
                    </a:stretch>
                  </pic:blipFill>
                  <pic:spPr>
                    <a:xfrm>
                      <a:off x="0" y="0"/>
                      <a:ext cx="1847804" cy="519936"/>
                    </a:xfrm>
                    <a:prstGeom prst="rect">
                      <a:avLst/>
                    </a:prstGeom>
                  </pic:spPr>
                </pic:pic>
              </a:graphicData>
            </a:graphic>
          </wp:inline>
        </w:drawing>
      </w:r>
    </w:p>
    <w:p w14:paraId="1535EF06" w14:textId="77777777" w:rsidR="009C65BB" w:rsidRPr="003601E4" w:rsidRDefault="009C65BB" w:rsidP="009C65BB">
      <w:pPr>
        <w:rPr>
          <w:rFonts w:ascii="Palatino Linotype" w:hAnsi="Palatino Linotype"/>
          <w:smallCaps/>
          <w:sz w:val="24"/>
          <w:szCs w:val="24"/>
        </w:rPr>
      </w:pPr>
    </w:p>
    <w:p w14:paraId="5FA0E39E" w14:textId="6DF3057A" w:rsidR="00820DB8" w:rsidRPr="00820DB8" w:rsidRDefault="00820DB8" w:rsidP="00820DB8">
      <w:pPr>
        <w:jc w:val="center"/>
        <w:rPr>
          <w:rFonts w:ascii="Palatino Linotype" w:hAnsi="Palatino Linotype"/>
          <w:smallCaps/>
          <w:color w:val="002060"/>
          <w:sz w:val="28"/>
          <w:szCs w:val="28"/>
          <w:u w:val="single"/>
        </w:rPr>
      </w:pPr>
      <w:r w:rsidRPr="00820DB8">
        <w:rPr>
          <w:rFonts w:ascii="Palatino Linotype" w:hAnsi="Palatino Linotype"/>
          <w:smallCaps/>
          <w:color w:val="002060"/>
          <w:sz w:val="28"/>
          <w:szCs w:val="28"/>
          <w:u w:val="single"/>
        </w:rPr>
        <w:t>Course Syllabus</w:t>
      </w:r>
    </w:p>
    <w:p w14:paraId="74CD0FB3" w14:textId="55F2A1FC" w:rsidR="007353C2" w:rsidRDefault="00C9287D" w:rsidP="00A6106E">
      <w:pPr>
        <w:jc w:val="center"/>
        <w:rPr>
          <w:rFonts w:ascii="Palatino Linotype" w:hAnsi="Palatino Linotype"/>
          <w:b/>
          <w:smallCaps/>
          <w:color w:val="002060"/>
          <w:sz w:val="32"/>
          <w:szCs w:val="28"/>
        </w:rPr>
      </w:pPr>
      <w:r>
        <w:rPr>
          <w:rFonts w:ascii="Palatino Linotype" w:hAnsi="Palatino Linotype"/>
          <w:b/>
          <w:smallCaps/>
          <w:color w:val="002060"/>
          <w:sz w:val="32"/>
          <w:szCs w:val="28"/>
        </w:rPr>
        <w:t>CSG</w:t>
      </w:r>
      <w:r w:rsidR="00412F44">
        <w:rPr>
          <w:rFonts w:ascii="Palatino Linotype" w:hAnsi="Palatino Linotype"/>
          <w:b/>
          <w:smallCaps/>
          <w:color w:val="002060"/>
          <w:sz w:val="32"/>
          <w:szCs w:val="28"/>
        </w:rPr>
        <w:t xml:space="preserve"> </w:t>
      </w:r>
      <w:r w:rsidR="009355DC">
        <w:rPr>
          <w:rFonts w:ascii="Palatino Linotype" w:hAnsi="Palatino Linotype"/>
          <w:b/>
          <w:smallCaps/>
          <w:color w:val="002060"/>
          <w:sz w:val="32"/>
          <w:szCs w:val="28"/>
        </w:rPr>
        <w:t>66</w:t>
      </w:r>
      <w:r w:rsidR="00104FA2">
        <w:rPr>
          <w:rFonts w:ascii="Palatino Linotype" w:hAnsi="Palatino Linotype"/>
          <w:b/>
          <w:smallCaps/>
          <w:color w:val="002060"/>
          <w:sz w:val="32"/>
          <w:szCs w:val="28"/>
        </w:rPr>
        <w:t>3</w:t>
      </w:r>
      <w:r w:rsidR="00251123">
        <w:rPr>
          <w:rFonts w:ascii="Palatino Linotype" w:hAnsi="Palatino Linotype"/>
          <w:b/>
          <w:smallCaps/>
          <w:color w:val="002060"/>
          <w:sz w:val="32"/>
          <w:szCs w:val="28"/>
        </w:rPr>
        <w:t xml:space="preserve"> </w:t>
      </w:r>
      <w:r w:rsidR="009355DC">
        <w:rPr>
          <w:rFonts w:ascii="Palatino Linotype" w:hAnsi="Palatino Linotype"/>
          <w:b/>
          <w:smallCaps/>
          <w:color w:val="002060"/>
          <w:sz w:val="32"/>
          <w:szCs w:val="28"/>
        </w:rPr>
        <w:t>C</w:t>
      </w:r>
      <w:r w:rsidR="00B11414">
        <w:rPr>
          <w:rFonts w:ascii="Palatino Linotype" w:hAnsi="Palatino Linotype"/>
          <w:b/>
          <w:smallCaps/>
          <w:color w:val="002060"/>
          <w:sz w:val="32"/>
          <w:szCs w:val="28"/>
        </w:rPr>
        <w:t xml:space="preserve">ounseling </w:t>
      </w:r>
      <w:r w:rsidR="00145521">
        <w:rPr>
          <w:rFonts w:ascii="Palatino Linotype" w:hAnsi="Palatino Linotype"/>
          <w:b/>
          <w:smallCaps/>
          <w:color w:val="002060"/>
          <w:sz w:val="32"/>
          <w:szCs w:val="28"/>
        </w:rPr>
        <w:t>Ministry internship</w:t>
      </w:r>
    </w:p>
    <w:p w14:paraId="79E04F38" w14:textId="77777777" w:rsidR="007353C2" w:rsidRDefault="0070043D" w:rsidP="007353C2">
      <w:pPr>
        <w:tabs>
          <w:tab w:val="right" w:pos="9360"/>
        </w:tabs>
        <w:rPr>
          <w:rFonts w:ascii="Palatino Linotype" w:hAnsi="Palatino Linotype" w:cs="Times New Roman"/>
          <w:sz w:val="24"/>
          <w:szCs w:val="24"/>
          <w:lang w:val="nl-NL"/>
        </w:rPr>
      </w:pPr>
      <w:r>
        <w:rPr>
          <w:rFonts w:ascii="Palatino Linotype" w:hAnsi="Palatino Linotype" w:cs="Times New Roman"/>
          <w:noProof/>
          <w:sz w:val="24"/>
          <w:szCs w:val="24"/>
          <w:lang w:val="nl-NL"/>
        </w:rPr>
        <w:pict w14:anchorId="53B130A7">
          <v:rect id="_x0000_i1025" style="width:468pt;height:.05pt" o:hralign="center" o:hrstd="t" o:hr="t" fillcolor="#a0a0a0" stroked="f"/>
        </w:pict>
      </w:r>
    </w:p>
    <w:p w14:paraId="5181B42A" w14:textId="77777777" w:rsidR="006E1D4B" w:rsidRDefault="009E451E" w:rsidP="007353C2">
      <w:pPr>
        <w:tabs>
          <w:tab w:val="right" w:pos="9360"/>
        </w:tabs>
        <w:rPr>
          <w:rFonts w:ascii="Palatino Linotype" w:hAnsi="Palatino Linotype" w:cs="Times New Roman"/>
          <w:i/>
          <w:color w:val="000000" w:themeColor="text1"/>
          <w:sz w:val="24"/>
          <w:szCs w:val="24"/>
          <w:lang w:val="nl-NL"/>
        </w:rPr>
      </w:pPr>
      <w:r w:rsidRPr="009E451E">
        <w:rPr>
          <w:rFonts w:ascii="Palatino Linotype" w:hAnsi="Palatino Linotype" w:cs="Times New Roman"/>
          <w:i/>
          <w:color w:val="000000" w:themeColor="text1"/>
          <w:sz w:val="24"/>
          <w:szCs w:val="24"/>
          <w:lang w:val="nl-NL"/>
        </w:rPr>
        <w:t xml:space="preserve">Dr. </w:t>
      </w:r>
      <w:r w:rsidR="00C9287D">
        <w:rPr>
          <w:rFonts w:ascii="Palatino Linotype" w:hAnsi="Palatino Linotype" w:cs="Times New Roman"/>
          <w:i/>
          <w:color w:val="000000" w:themeColor="text1"/>
          <w:sz w:val="24"/>
          <w:szCs w:val="24"/>
          <w:lang w:val="nl-NL"/>
        </w:rPr>
        <w:t xml:space="preserve">Heather </w:t>
      </w:r>
      <w:r w:rsidR="00E06C83">
        <w:rPr>
          <w:rFonts w:ascii="Palatino Linotype" w:hAnsi="Palatino Linotype" w:cs="Times New Roman"/>
          <w:i/>
          <w:color w:val="000000" w:themeColor="text1"/>
          <w:sz w:val="24"/>
          <w:szCs w:val="24"/>
          <w:lang w:val="nl-NL"/>
        </w:rPr>
        <w:t xml:space="preserve">Davediuk </w:t>
      </w:r>
      <w:r w:rsidR="00C9287D">
        <w:rPr>
          <w:rFonts w:ascii="Palatino Linotype" w:hAnsi="Palatino Linotype" w:cs="Times New Roman"/>
          <w:i/>
          <w:color w:val="000000" w:themeColor="text1"/>
          <w:sz w:val="24"/>
          <w:szCs w:val="24"/>
          <w:lang w:val="nl-NL"/>
        </w:rPr>
        <w:t>Gingrich</w:t>
      </w:r>
      <w:r w:rsidR="00AE7C85" w:rsidRPr="009E451E">
        <w:rPr>
          <w:rFonts w:ascii="Palatino Linotype" w:hAnsi="Palatino Linotype" w:cs="Times New Roman"/>
          <w:i/>
          <w:color w:val="000000" w:themeColor="text1"/>
          <w:sz w:val="24"/>
          <w:szCs w:val="24"/>
          <w:lang w:val="nl-NL"/>
        </w:rPr>
        <w:tab/>
      </w:r>
      <w:hyperlink r:id="rId9" w:history="1">
        <w:r w:rsidR="00C9287D" w:rsidRPr="00B700C8">
          <w:rPr>
            <w:rStyle w:val="Hyperlink"/>
            <w:rFonts w:ascii="Palatino Linotype" w:hAnsi="Palatino Linotype" w:cs="Times New Roman"/>
            <w:i/>
            <w:sz w:val="24"/>
            <w:szCs w:val="24"/>
            <w:lang w:val="nl-NL"/>
          </w:rPr>
          <w:t>hgingrich@tfc.edu</w:t>
        </w:r>
      </w:hyperlink>
    </w:p>
    <w:p w14:paraId="58CEC306" w14:textId="55E9D975" w:rsidR="007353C2" w:rsidRPr="006E1D4B" w:rsidRDefault="008A05BE" w:rsidP="007353C2">
      <w:pPr>
        <w:tabs>
          <w:tab w:val="right" w:pos="9360"/>
        </w:tabs>
        <w:rPr>
          <w:rFonts w:ascii="Palatino Linotype" w:hAnsi="Palatino Linotype" w:cs="Times New Roman"/>
          <w:i/>
          <w:color w:val="000000" w:themeColor="text1"/>
          <w:sz w:val="24"/>
          <w:szCs w:val="24"/>
          <w:lang w:val="nl-NL"/>
        </w:rPr>
      </w:pPr>
      <w:r>
        <w:rPr>
          <w:rFonts w:ascii="Palatino Linotype" w:hAnsi="Palatino Linotype" w:cs="Times New Roman"/>
          <w:i/>
          <w:color w:val="000000" w:themeColor="text1"/>
          <w:sz w:val="24"/>
          <w:szCs w:val="24"/>
        </w:rPr>
        <w:t>16 Weeks</w:t>
      </w:r>
      <w:r w:rsidR="009C6379">
        <w:rPr>
          <w:rFonts w:ascii="Palatino Linotype" w:hAnsi="Palatino Linotype" w:cs="Times New Roman"/>
          <w:i/>
          <w:color w:val="000000" w:themeColor="text1"/>
          <w:sz w:val="24"/>
          <w:szCs w:val="24"/>
        </w:rPr>
        <w:t>,</w:t>
      </w:r>
      <w:r w:rsidR="005B4F37">
        <w:rPr>
          <w:rFonts w:ascii="Palatino Linotype" w:hAnsi="Palatino Linotype" w:cs="Times New Roman"/>
          <w:i/>
          <w:color w:val="000000" w:themeColor="text1"/>
          <w:sz w:val="24"/>
          <w:szCs w:val="24"/>
        </w:rPr>
        <w:t xml:space="preserve"> </w:t>
      </w:r>
      <w:proofErr w:type="gramStart"/>
      <w:r w:rsidR="007353C2" w:rsidRPr="009E451E">
        <w:rPr>
          <w:rFonts w:ascii="Palatino Linotype" w:hAnsi="Palatino Linotype" w:cs="Times New Roman"/>
          <w:i/>
          <w:color w:val="000000" w:themeColor="text1"/>
          <w:sz w:val="24"/>
          <w:szCs w:val="24"/>
        </w:rPr>
        <w:t>Online</w:t>
      </w:r>
      <w:proofErr w:type="gramEnd"/>
      <w:r w:rsidR="007353C2" w:rsidRPr="009E451E">
        <w:rPr>
          <w:rFonts w:ascii="Palatino Linotype" w:hAnsi="Palatino Linotype" w:cs="Times New Roman"/>
          <w:i/>
          <w:color w:val="FF0000"/>
          <w:sz w:val="24"/>
          <w:szCs w:val="24"/>
        </w:rPr>
        <w:tab/>
      </w:r>
      <w:r w:rsidR="007353C2" w:rsidRPr="00C9287D">
        <w:rPr>
          <w:rFonts w:ascii="Palatino Linotype" w:hAnsi="Palatino Linotype" w:cs="Times New Roman"/>
          <w:i/>
          <w:sz w:val="24"/>
          <w:szCs w:val="24"/>
        </w:rPr>
        <w:t xml:space="preserve"> </w:t>
      </w:r>
      <w:r w:rsidR="00C9287D" w:rsidRPr="00C9287D">
        <w:rPr>
          <w:rFonts w:ascii="Palatino Linotype" w:hAnsi="Palatino Linotype" w:cs="Times New Roman"/>
          <w:i/>
          <w:sz w:val="24"/>
          <w:szCs w:val="24"/>
        </w:rPr>
        <w:t>720-421-8976</w:t>
      </w:r>
    </w:p>
    <w:p w14:paraId="071D651F" w14:textId="2504268F" w:rsidR="00EB7089" w:rsidRPr="0018658E" w:rsidRDefault="006E1D4B" w:rsidP="007353C2">
      <w:pPr>
        <w:tabs>
          <w:tab w:val="right" w:pos="9360"/>
        </w:tabs>
        <w:rPr>
          <w:rFonts w:ascii="Palatino Linotype" w:hAnsi="Palatino Linotype" w:cs="Times New Roman"/>
          <w:iCs/>
          <w:color w:val="000000" w:themeColor="text1"/>
          <w:sz w:val="24"/>
          <w:szCs w:val="24"/>
        </w:rPr>
      </w:pPr>
      <w:r>
        <w:rPr>
          <w:rFonts w:ascii="Palatino Linotype" w:hAnsi="Palatino Linotype" w:cs="Times New Roman"/>
          <w:i/>
          <w:color w:val="000000" w:themeColor="text1"/>
          <w:sz w:val="24"/>
          <w:szCs w:val="24"/>
        </w:rPr>
        <w:t>Sample Syllabus</w:t>
      </w:r>
    </w:p>
    <w:p w14:paraId="7D18AE3D" w14:textId="6B22448F" w:rsidR="009C65BB" w:rsidRPr="000A48A6" w:rsidRDefault="00820DB8" w:rsidP="001A7298">
      <w:pPr>
        <w:spacing w:before="240"/>
        <w:ind w:right="1240"/>
        <w:rPr>
          <w:rFonts w:ascii="Palatino Linotype" w:hAnsi="Palatino Linotype"/>
          <w:b/>
          <w:color w:val="002060"/>
        </w:rPr>
      </w:pPr>
      <w:r w:rsidRPr="000A48A6">
        <w:rPr>
          <w:rFonts w:ascii="Palatino Linotype" w:hAnsi="Palatino Linotype"/>
          <w:b/>
          <w:smallCaps/>
          <w:color w:val="002060"/>
          <w:sz w:val="28"/>
          <w:szCs w:val="28"/>
        </w:rPr>
        <w:t>Course Description</w:t>
      </w:r>
    </w:p>
    <w:p w14:paraId="32091204" w14:textId="2E81404F" w:rsidR="00147979" w:rsidRPr="00147979" w:rsidRDefault="00147979" w:rsidP="00147979">
      <w:pPr>
        <w:rPr>
          <w:rFonts w:ascii="Palatino Linotype" w:hAnsi="Palatino Linotype"/>
          <w:color w:val="000000" w:themeColor="text1"/>
        </w:rPr>
      </w:pPr>
      <w:r w:rsidRPr="00147979">
        <w:rPr>
          <w:rFonts w:ascii="Palatino Linotype" w:hAnsi="Palatino Linotype"/>
          <w:color w:val="000000" w:themeColor="text1"/>
        </w:rPr>
        <w:t>Utilizing supervision and peer</w:t>
      </w:r>
      <w:r w:rsidR="00B4154F">
        <w:rPr>
          <w:rFonts w:ascii="Palatino Linotype" w:hAnsi="Palatino Linotype"/>
          <w:color w:val="000000" w:themeColor="text1"/>
        </w:rPr>
        <w:t>-</w:t>
      </w:r>
      <w:r w:rsidRPr="00147979">
        <w:rPr>
          <w:rFonts w:ascii="Palatino Linotype" w:hAnsi="Palatino Linotype"/>
          <w:color w:val="000000" w:themeColor="text1"/>
        </w:rPr>
        <w:t>feedback, this internship opportunity requires the student to find a ministry placement that offers</w:t>
      </w:r>
      <w:r>
        <w:rPr>
          <w:rFonts w:ascii="Palatino Linotype" w:hAnsi="Palatino Linotype"/>
          <w:color w:val="000000" w:themeColor="text1"/>
        </w:rPr>
        <w:t xml:space="preserve"> </w:t>
      </w:r>
      <w:r w:rsidRPr="00147979">
        <w:rPr>
          <w:rFonts w:ascii="Palatino Linotype" w:hAnsi="Palatino Linotype"/>
          <w:color w:val="000000" w:themeColor="text1"/>
        </w:rPr>
        <w:t>them a hands-on opportunity to work directly with people in a ministry setting. On-site supervision, along with weekly</w:t>
      </w:r>
      <w:r>
        <w:rPr>
          <w:rFonts w:ascii="Palatino Linotype" w:hAnsi="Palatino Linotype"/>
          <w:color w:val="000000" w:themeColor="text1"/>
        </w:rPr>
        <w:t xml:space="preserve"> </w:t>
      </w:r>
      <w:r w:rsidRPr="00147979">
        <w:rPr>
          <w:rFonts w:ascii="Palatino Linotype" w:hAnsi="Palatino Linotype"/>
          <w:color w:val="000000" w:themeColor="text1"/>
        </w:rPr>
        <w:t>supervision groups facilitated by TFC counseling faculty, provide</w:t>
      </w:r>
      <w:r w:rsidR="00211EB8">
        <w:rPr>
          <w:rFonts w:ascii="Palatino Linotype" w:hAnsi="Palatino Linotype"/>
          <w:color w:val="000000" w:themeColor="text1"/>
        </w:rPr>
        <w:t xml:space="preserve"> </w:t>
      </w:r>
      <w:r w:rsidRPr="00147979">
        <w:rPr>
          <w:rFonts w:ascii="Palatino Linotype" w:hAnsi="Palatino Linotype"/>
          <w:color w:val="000000" w:themeColor="text1"/>
        </w:rPr>
        <w:t>a rich learning experience. Ethics, helping strategies,</w:t>
      </w:r>
    </w:p>
    <w:p w14:paraId="3BC650BB" w14:textId="659219C4" w:rsidR="00DC7C8D" w:rsidRDefault="00147979" w:rsidP="00147979">
      <w:pPr>
        <w:rPr>
          <w:rFonts w:ascii="Palatino Linotype" w:hAnsi="Palatino Linotype"/>
          <w:color w:val="000000" w:themeColor="text1"/>
        </w:rPr>
      </w:pPr>
      <w:r w:rsidRPr="00147979">
        <w:rPr>
          <w:rFonts w:ascii="Palatino Linotype" w:hAnsi="Palatino Linotype"/>
          <w:color w:val="000000" w:themeColor="text1"/>
        </w:rPr>
        <w:t>diversity awareness, and the personal and spiritual growth of the counselor are discussed. Prerequisites: CSG503</w:t>
      </w:r>
      <w:r>
        <w:rPr>
          <w:rFonts w:ascii="Palatino Linotype" w:hAnsi="Palatino Linotype"/>
          <w:color w:val="000000" w:themeColor="text1"/>
        </w:rPr>
        <w:t>,</w:t>
      </w:r>
      <w:r w:rsidRPr="00147979">
        <w:rPr>
          <w:rFonts w:ascii="Palatino Linotype" w:hAnsi="Palatino Linotype"/>
          <w:color w:val="000000" w:themeColor="text1"/>
        </w:rPr>
        <w:t xml:space="preserve"> </w:t>
      </w:r>
      <w:r w:rsidR="00B2336A" w:rsidRPr="00104FA2">
        <w:rPr>
          <w:rFonts w:ascii="Palatino Linotype" w:hAnsi="Palatino Linotype"/>
          <w:color w:val="000000" w:themeColor="text1"/>
        </w:rPr>
        <w:t>MFT 543</w:t>
      </w:r>
      <w:r w:rsidR="0062188D">
        <w:rPr>
          <w:rFonts w:ascii="Palatino Linotype" w:hAnsi="Palatino Linotype"/>
          <w:color w:val="000000" w:themeColor="text1"/>
        </w:rPr>
        <w:t xml:space="preserve">, </w:t>
      </w:r>
      <w:r w:rsidRPr="00147979">
        <w:rPr>
          <w:rFonts w:ascii="Palatino Linotype" w:hAnsi="Palatino Linotype"/>
          <w:color w:val="000000" w:themeColor="text1"/>
        </w:rPr>
        <w:t>CSG553</w:t>
      </w:r>
      <w:r>
        <w:rPr>
          <w:rFonts w:ascii="Palatino Linotype" w:hAnsi="Palatino Linotype"/>
          <w:color w:val="000000" w:themeColor="text1"/>
        </w:rPr>
        <w:t xml:space="preserve">, </w:t>
      </w:r>
      <w:r w:rsidRPr="00147979">
        <w:rPr>
          <w:rFonts w:ascii="Palatino Linotype" w:hAnsi="Palatino Linotype"/>
          <w:color w:val="000000" w:themeColor="text1"/>
        </w:rPr>
        <w:t>CSG623</w:t>
      </w:r>
      <w:r w:rsidR="00104FA2" w:rsidRPr="00104FA2">
        <w:rPr>
          <w:rFonts w:ascii="Palatino Linotype" w:hAnsi="Palatino Linotype"/>
          <w:color w:val="000000" w:themeColor="text1"/>
        </w:rPr>
        <w:t>.</w:t>
      </w:r>
    </w:p>
    <w:p w14:paraId="63B3C135" w14:textId="0207EE77" w:rsidR="00EB7089" w:rsidRDefault="00EB7089" w:rsidP="00F75387">
      <w:pPr>
        <w:rPr>
          <w:rFonts w:ascii="Palatino Linotype" w:hAnsi="Palatino Linotype"/>
          <w:color w:val="000000" w:themeColor="text1"/>
        </w:rPr>
      </w:pPr>
    </w:p>
    <w:p w14:paraId="05540767" w14:textId="1FBCF229" w:rsidR="00EB7089" w:rsidRDefault="00EB7089" w:rsidP="00F75387">
      <w:pPr>
        <w:rPr>
          <w:rFonts w:ascii="Palatino Linotype" w:hAnsi="Palatino Linotype"/>
          <w:color w:val="000000" w:themeColor="text1"/>
        </w:rPr>
      </w:pPr>
      <w:r>
        <w:rPr>
          <w:rFonts w:ascii="Palatino Linotype" w:hAnsi="Palatino Linotype"/>
          <w:color w:val="000000" w:themeColor="text1"/>
        </w:rPr>
        <w:t xml:space="preserve">There are mandatory weekly supervision sessions scheduled each week. These are synchronous </w:t>
      </w:r>
      <w:r w:rsidR="00A7181F">
        <w:rPr>
          <w:rFonts w:ascii="Palatino Linotype" w:hAnsi="Palatino Linotype"/>
          <w:color w:val="000000" w:themeColor="text1"/>
        </w:rPr>
        <w:t xml:space="preserve">online </w:t>
      </w:r>
      <w:r>
        <w:rPr>
          <w:rFonts w:ascii="Palatino Linotype" w:hAnsi="Palatino Linotype"/>
          <w:color w:val="000000" w:themeColor="text1"/>
        </w:rPr>
        <w:t xml:space="preserve">meetings that students must commit to attending (see attendance policy below).    </w:t>
      </w:r>
    </w:p>
    <w:p w14:paraId="08C348EA" w14:textId="354A408C" w:rsidR="00275BDD" w:rsidRPr="0018658E" w:rsidRDefault="000A48A6" w:rsidP="000A48A6">
      <w:pPr>
        <w:spacing w:before="240"/>
        <w:ind w:right="1240"/>
        <w:rPr>
          <w:rFonts w:asciiTheme="majorHAnsi" w:hAnsiTheme="majorHAnsi" w:cstheme="majorHAnsi"/>
          <w:b/>
          <w:color w:val="FF0000"/>
        </w:rPr>
      </w:pPr>
      <w:r w:rsidRPr="009355DC">
        <w:rPr>
          <w:rFonts w:ascii="Palatino Linotype" w:hAnsi="Palatino Linotype"/>
          <w:b/>
          <w:smallCaps/>
          <w:color w:val="002060"/>
          <w:sz w:val="28"/>
          <w:szCs w:val="28"/>
        </w:rPr>
        <w:t>Course Learning Objectives</w:t>
      </w:r>
      <w:r w:rsidR="0018658E" w:rsidRPr="0018658E">
        <w:rPr>
          <w:rFonts w:asciiTheme="majorHAnsi" w:hAnsiTheme="majorHAnsi" w:cstheme="majorHAnsi"/>
          <w:b/>
          <w:smallCaps/>
          <w:color w:val="FF0000"/>
          <w:sz w:val="20"/>
          <w:szCs w:val="20"/>
        </w:rPr>
        <w:t xml:space="preserve"> </w:t>
      </w:r>
    </w:p>
    <w:tbl>
      <w:tblPr>
        <w:tblStyle w:val="GridTable3-Accent2"/>
        <w:tblW w:w="0" w:type="auto"/>
        <w:tblLook w:val="04A0" w:firstRow="1" w:lastRow="0" w:firstColumn="1" w:lastColumn="0" w:noHBand="0" w:noVBand="1"/>
      </w:tblPr>
      <w:tblGrid>
        <w:gridCol w:w="2425"/>
        <w:gridCol w:w="2363"/>
        <w:gridCol w:w="2322"/>
        <w:gridCol w:w="2240"/>
      </w:tblGrid>
      <w:tr w:rsidR="00487E56" w14:paraId="2C0E648D" w14:textId="77777777" w:rsidTr="00EA22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25" w:type="dxa"/>
          </w:tcPr>
          <w:p w14:paraId="637F81B5" w14:textId="77777777" w:rsidR="003A0972" w:rsidRDefault="003A0972" w:rsidP="00130B0E">
            <w:pPr>
              <w:widowControl/>
              <w:jc w:val="center"/>
              <w:rPr>
                <w:rFonts w:ascii="Palatino Linotype" w:hAnsi="Palatino Linotype"/>
              </w:rPr>
            </w:pPr>
            <w:r>
              <w:rPr>
                <w:rFonts w:ascii="Palatino Linotype" w:hAnsi="Palatino Linotype"/>
              </w:rPr>
              <w:t>TFC Graduate Outcomes (IDEA)</w:t>
            </w:r>
          </w:p>
        </w:tc>
        <w:tc>
          <w:tcPr>
            <w:tcW w:w="2363" w:type="dxa"/>
          </w:tcPr>
          <w:p w14:paraId="2D9FF132" w14:textId="52D6964D" w:rsidR="003A0972" w:rsidRDefault="00C9287D" w:rsidP="00130B0E">
            <w:pPr>
              <w:widowControl/>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Pr>
                <w:rFonts w:ascii="Palatino Linotype" w:hAnsi="Palatino Linotype"/>
              </w:rPr>
              <w:t>C</w:t>
            </w:r>
            <w:r w:rsidR="00C80C1A">
              <w:rPr>
                <w:rFonts w:ascii="Palatino Linotype" w:hAnsi="Palatino Linotype"/>
              </w:rPr>
              <w:t>M</w:t>
            </w:r>
            <w:r w:rsidR="003A0972">
              <w:rPr>
                <w:rFonts w:ascii="Palatino Linotype" w:hAnsi="Palatino Linotype"/>
              </w:rPr>
              <w:t xml:space="preserve"> Program Objective</w:t>
            </w:r>
            <w:r>
              <w:rPr>
                <w:rFonts w:ascii="Palatino Linotype" w:hAnsi="Palatino Linotype"/>
              </w:rPr>
              <w:t>s</w:t>
            </w:r>
          </w:p>
        </w:tc>
        <w:tc>
          <w:tcPr>
            <w:tcW w:w="2322" w:type="dxa"/>
          </w:tcPr>
          <w:p w14:paraId="6BF4C8FA" w14:textId="77777777" w:rsidR="003A0972" w:rsidRDefault="003A0972" w:rsidP="00130B0E">
            <w:pPr>
              <w:widowControl/>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Pr>
                <w:rFonts w:ascii="Palatino Linotype" w:hAnsi="Palatino Linotype"/>
              </w:rPr>
              <w:t>Course Learning Objectives</w:t>
            </w:r>
          </w:p>
        </w:tc>
        <w:tc>
          <w:tcPr>
            <w:tcW w:w="2240" w:type="dxa"/>
          </w:tcPr>
          <w:p w14:paraId="28CF1968" w14:textId="643AFA2A" w:rsidR="003A0972" w:rsidRDefault="003A0972" w:rsidP="00130B0E">
            <w:pPr>
              <w:widowControl/>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Pr>
                <w:rFonts w:ascii="Palatino Linotype" w:hAnsi="Palatino Linotype"/>
              </w:rPr>
              <w:t>Ass</w:t>
            </w:r>
            <w:r w:rsidR="003F29D3">
              <w:rPr>
                <w:rFonts w:ascii="Palatino Linotype" w:hAnsi="Palatino Linotype"/>
              </w:rPr>
              <w:t>ignments</w:t>
            </w:r>
          </w:p>
        </w:tc>
      </w:tr>
      <w:tr w:rsidR="001B1430" w14:paraId="6BC20359" w14:textId="77777777" w:rsidTr="00EA228D">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425" w:type="dxa"/>
          </w:tcPr>
          <w:p w14:paraId="20E5FACF" w14:textId="6269015F" w:rsidR="00734AF2" w:rsidRPr="0040187F" w:rsidRDefault="0073480D" w:rsidP="00130B0E">
            <w:pPr>
              <w:pStyle w:val="BodyText"/>
              <w:rPr>
                <w:rFonts w:ascii="Palatino Linotype" w:hAnsi="Palatino Linotype" w:cs="Arial"/>
                <w:b/>
                <w:bCs/>
              </w:rPr>
            </w:pPr>
            <w:r w:rsidRPr="0040187F">
              <w:rPr>
                <w:rFonts w:ascii="Palatino Linotype" w:hAnsi="Palatino Linotype"/>
              </w:rPr>
              <w:t xml:space="preserve">IDEA </w:t>
            </w:r>
            <w:r w:rsidR="009355DC">
              <w:rPr>
                <w:rFonts w:ascii="Palatino Linotype" w:hAnsi="Palatino Linotype"/>
              </w:rPr>
              <w:t>2</w:t>
            </w:r>
            <w:r w:rsidR="00A30BF8" w:rsidRPr="0040187F">
              <w:rPr>
                <w:rFonts w:ascii="Palatino Linotype" w:hAnsi="Palatino Linotype"/>
              </w:rPr>
              <w:t xml:space="preserve"> </w:t>
            </w:r>
            <w:r w:rsidR="0067558D" w:rsidRPr="00130B0E">
              <w:rPr>
                <w:rFonts w:ascii="Palatino Linotype" w:hAnsi="Palatino Linotype"/>
              </w:rPr>
              <w:t>(</w:t>
            </w:r>
            <w:r w:rsidR="004F3AA5" w:rsidRPr="00130B0E">
              <w:rPr>
                <w:rFonts w:ascii="Palatino Linotype" w:hAnsi="Palatino Linotype"/>
              </w:rPr>
              <w:t>IMPORTANT</w:t>
            </w:r>
            <w:r w:rsidR="0067558D" w:rsidRPr="00130B0E">
              <w:rPr>
                <w:rFonts w:ascii="Palatino Linotype" w:hAnsi="Palatino Linotype"/>
              </w:rPr>
              <w:t>)</w:t>
            </w:r>
          </w:p>
          <w:p w14:paraId="72D43C67" w14:textId="37993743" w:rsidR="005247C3" w:rsidRDefault="0073480D" w:rsidP="00130B0E">
            <w:pPr>
              <w:widowControl/>
              <w:ind w:left="220"/>
              <w:rPr>
                <w:rFonts w:ascii="Palatino Linotype" w:hAnsi="Palatino Linotype" w:cs="Arial"/>
                <w:i w:val="0"/>
                <w:iCs w:val="0"/>
                <w:sz w:val="20"/>
              </w:rPr>
            </w:pPr>
            <w:r w:rsidRPr="0040187F">
              <w:rPr>
                <w:rFonts w:ascii="Palatino Linotype" w:hAnsi="Palatino Linotype" w:cs="Arial"/>
                <w:sz w:val="20"/>
              </w:rPr>
              <w:t>A</w:t>
            </w:r>
            <w:r w:rsidR="009355DC">
              <w:rPr>
                <w:rFonts w:ascii="Palatino Linotype" w:hAnsi="Palatino Linotype" w:cs="Arial"/>
                <w:sz w:val="20"/>
              </w:rPr>
              <w:t xml:space="preserve">ppreciate the importance of applying global awareness and facilitate a broader understanding of diverse perspectives and other cultures when conducting </w:t>
            </w:r>
            <w:r w:rsidR="001A173E">
              <w:rPr>
                <w:rFonts w:ascii="Palatino Linotype" w:hAnsi="Palatino Linotype" w:cs="Arial"/>
                <w:sz w:val="20"/>
              </w:rPr>
              <w:t>counseling</w:t>
            </w:r>
          </w:p>
          <w:p w14:paraId="4988F3EC" w14:textId="7D4FA0AE" w:rsidR="009355DC" w:rsidRPr="00130B0E" w:rsidRDefault="009355DC" w:rsidP="00130B0E">
            <w:pPr>
              <w:widowControl/>
              <w:ind w:left="220"/>
              <w:rPr>
                <w:rFonts w:ascii="Palatino Linotype" w:hAnsi="Palatino Linotype"/>
                <w:i w:val="0"/>
                <w:iCs w:val="0"/>
                <w:sz w:val="20"/>
                <w:szCs w:val="20"/>
              </w:rPr>
            </w:pPr>
          </w:p>
        </w:tc>
        <w:tc>
          <w:tcPr>
            <w:tcW w:w="2363" w:type="dxa"/>
          </w:tcPr>
          <w:p w14:paraId="2EE9EEC4" w14:textId="0FA0D474" w:rsidR="009355DC" w:rsidRDefault="009355DC" w:rsidP="009355DC">
            <w:pPr>
              <w:widowControl/>
              <w:ind w:left="220"/>
              <w:cnfStyle w:val="000000100000" w:firstRow="0" w:lastRow="0" w:firstColumn="0" w:lastColumn="0" w:oddVBand="0" w:evenVBand="0" w:oddHBand="1" w:evenHBand="0" w:firstRowFirstColumn="0" w:firstRowLastColumn="0" w:lastRowFirstColumn="0" w:lastRowLastColumn="0"/>
              <w:rPr>
                <w:rFonts w:ascii="Palatino Linotype" w:hAnsi="Palatino Linotype" w:cs="Arial"/>
                <w:i/>
                <w:iCs/>
                <w:sz w:val="20"/>
              </w:rPr>
            </w:pPr>
            <w:r w:rsidRPr="0040187F">
              <w:rPr>
                <w:rFonts w:ascii="Palatino Linotype" w:hAnsi="Palatino Linotype" w:cs="Arial"/>
                <w:sz w:val="20"/>
              </w:rPr>
              <w:t>A</w:t>
            </w:r>
            <w:r>
              <w:rPr>
                <w:rFonts w:ascii="Palatino Linotype" w:hAnsi="Palatino Linotype" w:cs="Arial"/>
                <w:sz w:val="20"/>
              </w:rPr>
              <w:t xml:space="preserve">ppreciate the importance of applying global awareness and facilitate a broader understanding of diverse perspectives and other cultures when conducting </w:t>
            </w:r>
            <w:r w:rsidR="001A173E">
              <w:rPr>
                <w:rFonts w:ascii="Palatino Linotype" w:hAnsi="Palatino Linotype" w:cs="Arial"/>
                <w:sz w:val="20"/>
              </w:rPr>
              <w:t>counseling</w:t>
            </w:r>
            <w:r>
              <w:rPr>
                <w:rFonts w:ascii="Palatino Linotype" w:hAnsi="Palatino Linotype" w:cs="Arial"/>
                <w:sz w:val="20"/>
              </w:rPr>
              <w:t>.</w:t>
            </w:r>
          </w:p>
          <w:p w14:paraId="26027B94" w14:textId="4780AFED" w:rsidR="001B1430" w:rsidRPr="004A1E3A" w:rsidRDefault="001B1430" w:rsidP="00DB005E">
            <w:pPr>
              <w:spacing w:before="240"/>
              <w:ind w:right="201"/>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sz w:val="20"/>
                <w:szCs w:val="20"/>
              </w:rPr>
            </w:pPr>
          </w:p>
        </w:tc>
        <w:tc>
          <w:tcPr>
            <w:tcW w:w="2322" w:type="dxa"/>
          </w:tcPr>
          <w:p w14:paraId="7034EDF2" w14:textId="4D8D0C2A" w:rsidR="005247C3" w:rsidRDefault="009355DC" w:rsidP="00DB005E">
            <w:pPr>
              <w:pStyle w:val="BodyText"/>
              <w:ind w:left="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bCs/>
              </w:rPr>
            </w:pPr>
            <w:r>
              <w:rPr>
                <w:rFonts w:ascii="Palatino Linotype" w:eastAsia="Times New Roman" w:hAnsi="Palatino Linotype"/>
                <w:bCs/>
              </w:rPr>
              <w:t xml:space="preserve">Develop competency in working with diverse cultures and populations at designated practicum sites committed to serving communities of interest (at-risk/under-served/marginalized </w:t>
            </w:r>
            <w:r w:rsidR="00622716">
              <w:rPr>
                <w:rFonts w:ascii="Palatino Linotype" w:eastAsia="Times New Roman" w:hAnsi="Palatino Linotype"/>
                <w:bCs/>
              </w:rPr>
              <w:t>counselee</w:t>
            </w:r>
            <w:r>
              <w:rPr>
                <w:rFonts w:ascii="Palatino Linotype" w:eastAsia="Times New Roman" w:hAnsi="Palatino Linotype"/>
                <w:bCs/>
              </w:rPr>
              <w:t>s).</w:t>
            </w:r>
          </w:p>
          <w:p w14:paraId="6388DF1E" w14:textId="77777777" w:rsidR="009355DC" w:rsidRDefault="009355DC" w:rsidP="00DB005E">
            <w:pPr>
              <w:pStyle w:val="BodyText"/>
              <w:ind w:left="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bCs/>
              </w:rPr>
            </w:pPr>
          </w:p>
          <w:p w14:paraId="3A59045C" w14:textId="5186C2D8" w:rsidR="009355DC" w:rsidRPr="004A1E3A" w:rsidRDefault="009355DC" w:rsidP="00DB005E">
            <w:pPr>
              <w:pStyle w:val="BodyText"/>
              <w:ind w:left="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bCs/>
              </w:rPr>
            </w:pPr>
            <w:r>
              <w:rPr>
                <w:rFonts w:ascii="Palatino Linotype" w:eastAsia="Times New Roman" w:hAnsi="Palatino Linotype"/>
                <w:bCs/>
              </w:rPr>
              <w:t>Assess contextual factors (such as spirituality, culture, ethnic identity, etc.) and their impact on presenting problems.</w:t>
            </w:r>
          </w:p>
        </w:tc>
        <w:tc>
          <w:tcPr>
            <w:tcW w:w="2240" w:type="dxa"/>
          </w:tcPr>
          <w:p w14:paraId="7A1CE6CD" w14:textId="77777777" w:rsidR="00A316F3" w:rsidRDefault="00A316F3" w:rsidP="00A316F3">
            <w:pPr>
              <w:pStyle w:val="BodyText"/>
              <w:ind w:left="0"/>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823BF9">
              <w:rPr>
                <w:rFonts w:ascii="Palatino Linotype" w:hAnsi="Palatino Linotype"/>
                <w:color w:val="000000" w:themeColor="text1"/>
              </w:rPr>
              <w:t>Assignment 5:  Video Recording, Write-Up, and Presentation</w:t>
            </w:r>
          </w:p>
          <w:p w14:paraId="2DF7EE40" w14:textId="77777777" w:rsidR="00A316F3" w:rsidRDefault="00A316F3" w:rsidP="00A316F3">
            <w:pPr>
              <w:pStyle w:val="BodyText"/>
              <w:ind w:left="0"/>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14:paraId="608FD82F" w14:textId="500369A0" w:rsidR="00A316F3" w:rsidRPr="00823BF9" w:rsidRDefault="00A316F3" w:rsidP="00A316F3">
            <w:pPr>
              <w:pStyle w:val="BodyText"/>
              <w:ind w:left="0"/>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823BF9">
              <w:rPr>
                <w:rFonts w:ascii="Palatino Linotype" w:hAnsi="Palatino Linotype"/>
                <w:color w:val="000000" w:themeColor="text1"/>
              </w:rPr>
              <w:t>Assessment 1: Mid-Term Student Evaluation</w:t>
            </w:r>
            <w:r w:rsidRPr="00823BF9">
              <w:rPr>
                <w:rFonts w:ascii="Palatino Linotype" w:hAnsi="Palatino Linotype"/>
                <w:color w:val="000000" w:themeColor="text1"/>
              </w:rPr>
              <w:tab/>
            </w:r>
          </w:p>
          <w:p w14:paraId="7A493B70" w14:textId="77777777" w:rsidR="00A316F3" w:rsidRDefault="00A316F3" w:rsidP="00A316F3">
            <w:pPr>
              <w:pStyle w:val="BodyText"/>
              <w:ind w:left="0"/>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14:paraId="20CAC8EE" w14:textId="14D0AEFC" w:rsidR="00A316F3" w:rsidRDefault="00A316F3" w:rsidP="00A316F3">
            <w:pPr>
              <w:pStyle w:val="BodyText"/>
              <w:ind w:left="0"/>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823BF9">
              <w:rPr>
                <w:rFonts w:ascii="Palatino Linotype" w:hAnsi="Palatino Linotype"/>
                <w:color w:val="000000" w:themeColor="text1"/>
              </w:rPr>
              <w:t>Assessment 2: Final Student Evaluation</w:t>
            </w:r>
          </w:p>
          <w:p w14:paraId="41D6E2A7" w14:textId="59631DCE" w:rsidR="009355DC" w:rsidRPr="009355DC" w:rsidRDefault="009355DC" w:rsidP="00AB1D3A">
            <w:pPr>
              <w:pStyle w:val="BodyText"/>
              <w:ind w:left="0"/>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r>
      <w:tr w:rsidR="00487E56" w14:paraId="2E5E3C78" w14:textId="77777777" w:rsidTr="00EA228D">
        <w:tc>
          <w:tcPr>
            <w:cnfStyle w:val="001000000000" w:firstRow="0" w:lastRow="0" w:firstColumn="1" w:lastColumn="0" w:oddVBand="0" w:evenVBand="0" w:oddHBand="0" w:evenHBand="0" w:firstRowFirstColumn="0" w:firstRowLastColumn="0" w:lastRowFirstColumn="0" w:lastRowLastColumn="0"/>
            <w:tcW w:w="2425" w:type="dxa"/>
          </w:tcPr>
          <w:p w14:paraId="57CA6E16" w14:textId="6037D6C1" w:rsidR="00734AF2" w:rsidRDefault="0073480D" w:rsidP="00A81CE1">
            <w:pPr>
              <w:pStyle w:val="BodyText"/>
              <w:rPr>
                <w:rFonts w:ascii="Palatino Linotype" w:hAnsi="Palatino Linotype" w:cs="Arial"/>
                <w:b/>
                <w:bCs/>
              </w:rPr>
            </w:pPr>
            <w:r w:rsidRPr="003F29D3">
              <w:rPr>
                <w:rFonts w:ascii="Palatino Linotype" w:hAnsi="Palatino Linotype"/>
              </w:rPr>
              <w:t>IDEA 4</w:t>
            </w:r>
            <w:r w:rsidR="00A30BF8">
              <w:rPr>
                <w:rFonts w:ascii="Palatino Linotype" w:hAnsi="Palatino Linotype"/>
              </w:rPr>
              <w:t xml:space="preserve"> </w:t>
            </w:r>
            <w:r w:rsidR="0067558D" w:rsidRPr="00130B0E">
              <w:rPr>
                <w:rFonts w:ascii="Palatino Linotype" w:hAnsi="Palatino Linotype"/>
              </w:rPr>
              <w:t>(</w:t>
            </w:r>
            <w:r w:rsidR="00BA4F5B">
              <w:rPr>
                <w:rFonts w:ascii="Palatino Linotype" w:hAnsi="Palatino Linotype"/>
              </w:rPr>
              <w:t>ESSENTIAL</w:t>
            </w:r>
            <w:r w:rsidR="0067558D" w:rsidRPr="00130B0E">
              <w:rPr>
                <w:rFonts w:ascii="Palatino Linotype" w:hAnsi="Palatino Linotype"/>
              </w:rPr>
              <w:t>)</w:t>
            </w:r>
          </w:p>
          <w:p w14:paraId="5EB5B745" w14:textId="77777777" w:rsidR="001B1430" w:rsidRDefault="0073480D" w:rsidP="00A81CE1">
            <w:pPr>
              <w:widowControl/>
              <w:ind w:left="220"/>
              <w:rPr>
                <w:rFonts w:ascii="Palatino Linotype" w:hAnsi="Palatino Linotype" w:cs="Arial"/>
                <w:i w:val="0"/>
                <w:iCs w:val="0"/>
                <w:sz w:val="20"/>
              </w:rPr>
            </w:pPr>
            <w:r w:rsidRPr="003F29D3">
              <w:rPr>
                <w:rFonts w:ascii="Palatino Linotype" w:hAnsi="Palatino Linotype" w:cs="Arial"/>
                <w:sz w:val="20"/>
              </w:rPr>
              <w:t xml:space="preserve">Evaluate the specific skills, competencies, and points of view needed by </w:t>
            </w:r>
            <w:r w:rsidRPr="003F29D3">
              <w:rPr>
                <w:rFonts w:ascii="Palatino Linotype" w:hAnsi="Palatino Linotype" w:cs="Arial"/>
                <w:sz w:val="20"/>
              </w:rPr>
              <w:lastRenderedPageBreak/>
              <w:t>professionals in the field most closely related to this course</w:t>
            </w:r>
          </w:p>
          <w:p w14:paraId="12FFA812" w14:textId="24C618E4" w:rsidR="009355DC" w:rsidRPr="003F29D3" w:rsidRDefault="009355DC" w:rsidP="00A81CE1">
            <w:pPr>
              <w:widowControl/>
              <w:ind w:left="220"/>
              <w:rPr>
                <w:rFonts w:ascii="Palatino Linotype" w:hAnsi="Palatino Linotype"/>
              </w:rPr>
            </w:pPr>
          </w:p>
        </w:tc>
        <w:tc>
          <w:tcPr>
            <w:tcW w:w="2363" w:type="dxa"/>
          </w:tcPr>
          <w:p w14:paraId="74DF6685" w14:textId="6CB13F84" w:rsidR="001B1430" w:rsidRPr="004A1E3A" w:rsidRDefault="00CB66B0" w:rsidP="00DB005E">
            <w:pPr>
              <w:widowControl/>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sz w:val="20"/>
                <w:szCs w:val="20"/>
              </w:rPr>
            </w:pPr>
            <w:r w:rsidRPr="004A1E3A">
              <w:rPr>
                <w:rFonts w:ascii="Palatino Linotype" w:eastAsia="Cambria" w:hAnsi="Palatino Linotype"/>
                <w:sz w:val="20"/>
                <w:szCs w:val="20"/>
              </w:rPr>
              <w:lastRenderedPageBreak/>
              <w:t xml:space="preserve">Demonstrate specific skills and competencies of individual, couples, and family </w:t>
            </w:r>
            <w:r w:rsidR="00590CE9">
              <w:rPr>
                <w:rFonts w:ascii="Palatino Linotype" w:eastAsia="Cambria" w:hAnsi="Palatino Linotype"/>
                <w:sz w:val="20"/>
                <w:szCs w:val="20"/>
              </w:rPr>
              <w:t>counseling</w:t>
            </w:r>
            <w:r w:rsidRPr="004A1E3A">
              <w:rPr>
                <w:rFonts w:ascii="Palatino Linotype" w:eastAsia="Cambria" w:hAnsi="Palatino Linotype"/>
                <w:sz w:val="20"/>
                <w:szCs w:val="20"/>
              </w:rPr>
              <w:t xml:space="preserve"> </w:t>
            </w:r>
            <w:r w:rsidRPr="004A1E3A">
              <w:rPr>
                <w:rFonts w:ascii="Palatino Linotype" w:eastAsia="Cambria" w:hAnsi="Palatino Linotype"/>
                <w:sz w:val="20"/>
                <w:szCs w:val="20"/>
              </w:rPr>
              <w:lastRenderedPageBreak/>
              <w:t>in a compassionate manner consistent with a biblical worldview.</w:t>
            </w:r>
          </w:p>
        </w:tc>
        <w:tc>
          <w:tcPr>
            <w:tcW w:w="2322" w:type="dxa"/>
          </w:tcPr>
          <w:p w14:paraId="396CEE0F" w14:textId="26930C72" w:rsidR="005247C3" w:rsidRPr="004A1E3A" w:rsidRDefault="005B3010" w:rsidP="00A81CE1">
            <w:pPr>
              <w:pStyle w:val="BodyText"/>
              <w:ind w:left="0"/>
              <w:cnfStyle w:val="000000000000" w:firstRow="0" w:lastRow="0" w:firstColumn="0" w:lastColumn="0" w:oddVBand="0" w:evenVBand="0" w:oddHBand="0" w:evenHBand="0" w:firstRowFirstColumn="0" w:firstRowLastColumn="0" w:lastRowFirstColumn="0" w:lastRowLastColumn="0"/>
              <w:rPr>
                <w:rFonts w:ascii="Palatino Linotype" w:hAnsi="Palatino Linotype"/>
                <w:color w:val="FF0000"/>
                <w:highlight w:val="yellow"/>
              </w:rPr>
            </w:pPr>
            <w:r>
              <w:rPr>
                <w:rFonts w:ascii="Palatino Linotype" w:eastAsia="Times New Roman" w:hAnsi="Palatino Linotype" w:cs="Times New Roman"/>
              </w:rPr>
              <w:lastRenderedPageBreak/>
              <w:t xml:space="preserve"> </w:t>
            </w:r>
            <w:r w:rsidR="009355DC">
              <w:rPr>
                <w:rFonts w:ascii="Palatino Linotype" w:eastAsia="Times New Roman" w:hAnsi="Palatino Linotype" w:cs="Times New Roman"/>
              </w:rPr>
              <w:t xml:space="preserve">Evaluate and analyze </w:t>
            </w:r>
            <w:r w:rsidR="00134488">
              <w:rPr>
                <w:rFonts w:ascii="Palatino Linotype" w:eastAsia="Times New Roman" w:hAnsi="Palatino Linotype" w:cs="Times New Roman"/>
              </w:rPr>
              <w:t>counseling</w:t>
            </w:r>
            <w:r w:rsidR="009355DC">
              <w:rPr>
                <w:rFonts w:ascii="Palatino Linotype" w:eastAsia="Times New Roman" w:hAnsi="Palatino Linotype" w:cs="Times New Roman"/>
              </w:rPr>
              <w:t xml:space="preserve"> skills used in session</w:t>
            </w:r>
            <w:r w:rsidR="00E36FF5">
              <w:rPr>
                <w:rFonts w:ascii="Palatino Linotype" w:eastAsia="Times New Roman" w:hAnsi="Palatino Linotype" w:cs="Times New Roman"/>
              </w:rPr>
              <w:t xml:space="preserve">, providing commentary and </w:t>
            </w:r>
            <w:r w:rsidR="00E36FF5">
              <w:rPr>
                <w:rFonts w:ascii="Palatino Linotype" w:eastAsia="Times New Roman" w:hAnsi="Palatino Linotype" w:cs="Times New Roman"/>
              </w:rPr>
              <w:lastRenderedPageBreak/>
              <w:t>critiquing therapeutic interventions and posturing.</w:t>
            </w:r>
          </w:p>
        </w:tc>
        <w:tc>
          <w:tcPr>
            <w:tcW w:w="2240" w:type="dxa"/>
          </w:tcPr>
          <w:p w14:paraId="4663F828" w14:textId="77777777" w:rsidR="00AB1D3A" w:rsidRPr="00823BF9" w:rsidRDefault="00AB1D3A" w:rsidP="00AB1D3A">
            <w:pPr>
              <w:pStyle w:val="BodyText"/>
              <w:ind w:left="0"/>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823BF9">
              <w:rPr>
                <w:rFonts w:ascii="Palatino Linotype" w:hAnsi="Palatino Linotype"/>
                <w:color w:val="000000" w:themeColor="text1"/>
              </w:rPr>
              <w:lastRenderedPageBreak/>
              <w:t>Assignment 1:  Suicide Risk Assessment and Safety Planning</w:t>
            </w:r>
            <w:r w:rsidRPr="00823BF9">
              <w:rPr>
                <w:rFonts w:ascii="Palatino Linotype" w:hAnsi="Palatino Linotype"/>
                <w:color w:val="000000" w:themeColor="text1"/>
              </w:rPr>
              <w:tab/>
            </w:r>
          </w:p>
          <w:p w14:paraId="1D03F699" w14:textId="77777777" w:rsidR="00EA228D" w:rsidRDefault="00EA228D" w:rsidP="00EA228D">
            <w:pPr>
              <w:pStyle w:val="BodyText"/>
              <w:ind w:left="0"/>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14:paraId="0433E1FD" w14:textId="285697A2" w:rsidR="00AB1D3A" w:rsidRPr="00823BF9" w:rsidRDefault="00AB1D3A" w:rsidP="00EA228D">
            <w:pPr>
              <w:pStyle w:val="BodyText"/>
              <w:ind w:left="0"/>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823BF9">
              <w:rPr>
                <w:rFonts w:ascii="Palatino Linotype" w:hAnsi="Palatino Linotype"/>
                <w:color w:val="000000" w:themeColor="text1"/>
              </w:rPr>
              <w:lastRenderedPageBreak/>
              <w:t>Assignment 2:  Crisis Intervention and Abuse Reporting</w:t>
            </w:r>
          </w:p>
          <w:p w14:paraId="0221B749" w14:textId="77777777" w:rsidR="00EA228D" w:rsidRDefault="00EA228D" w:rsidP="00AB1D3A">
            <w:pPr>
              <w:pStyle w:val="BodyText"/>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14:paraId="55715703" w14:textId="3C180FC4" w:rsidR="00AB1D3A" w:rsidRPr="00823BF9" w:rsidRDefault="00AB1D3A" w:rsidP="00EA228D">
            <w:pPr>
              <w:pStyle w:val="BodyText"/>
              <w:ind w:left="0"/>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823BF9">
              <w:rPr>
                <w:rFonts w:ascii="Palatino Linotype" w:hAnsi="Palatino Linotype"/>
                <w:color w:val="000000" w:themeColor="text1"/>
              </w:rPr>
              <w:t>Assignment 3:  Intake Assessment</w:t>
            </w:r>
          </w:p>
          <w:p w14:paraId="0EBFCC1E" w14:textId="77777777" w:rsidR="00EA228D" w:rsidRDefault="00EA228D" w:rsidP="00AB1D3A">
            <w:pPr>
              <w:pStyle w:val="BodyText"/>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14:paraId="7823FF74" w14:textId="62812044" w:rsidR="00AB1D3A" w:rsidRPr="00823BF9" w:rsidRDefault="00AB1D3A" w:rsidP="00EA228D">
            <w:pPr>
              <w:pStyle w:val="BodyText"/>
              <w:ind w:left="0"/>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823BF9">
              <w:rPr>
                <w:rFonts w:ascii="Palatino Linotype" w:hAnsi="Palatino Linotype"/>
                <w:color w:val="000000" w:themeColor="text1"/>
              </w:rPr>
              <w:t>Assignment 4:  Progress Notes (SOAP notes)</w:t>
            </w:r>
          </w:p>
          <w:p w14:paraId="180BFE87" w14:textId="77777777" w:rsidR="00AB1D3A" w:rsidRPr="00823BF9" w:rsidRDefault="00AB1D3A" w:rsidP="00AB1D3A">
            <w:pPr>
              <w:pStyle w:val="BodyText"/>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14:paraId="1F303E69" w14:textId="77777777" w:rsidR="00AB1D3A" w:rsidRPr="00823BF9" w:rsidRDefault="00AB1D3A" w:rsidP="00EA228D">
            <w:pPr>
              <w:pStyle w:val="BodyText"/>
              <w:ind w:left="0"/>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823BF9">
              <w:rPr>
                <w:rFonts w:ascii="Palatino Linotype" w:hAnsi="Palatino Linotype"/>
                <w:color w:val="000000" w:themeColor="text1"/>
              </w:rPr>
              <w:t>Assessment 3: Student’s Site Evaluation</w:t>
            </w:r>
          </w:p>
          <w:p w14:paraId="5E9ADA53" w14:textId="77777777" w:rsidR="00EA228D" w:rsidRDefault="00EA228D" w:rsidP="00EA228D">
            <w:pPr>
              <w:pStyle w:val="BodyText"/>
              <w:ind w:left="0"/>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14:paraId="58396ED8" w14:textId="73367AD4" w:rsidR="001B1430" w:rsidRPr="009355DC" w:rsidRDefault="00AB1D3A" w:rsidP="00EA228D">
            <w:pPr>
              <w:pStyle w:val="BodyText"/>
              <w:ind w:left="0"/>
              <w:cnfStyle w:val="000000000000" w:firstRow="0" w:lastRow="0" w:firstColumn="0" w:lastColumn="0" w:oddVBand="0" w:evenVBand="0" w:oddHBand="0" w:evenHBand="0" w:firstRowFirstColumn="0" w:firstRowLastColumn="0" w:lastRowFirstColumn="0" w:lastRowLastColumn="0"/>
              <w:rPr>
                <w:rFonts w:ascii="Palatino Linotype" w:hAnsi="Palatino Linotype"/>
                <w:color w:val="FF0000"/>
              </w:rPr>
            </w:pPr>
            <w:r w:rsidRPr="00823BF9">
              <w:rPr>
                <w:rFonts w:ascii="Palatino Linotype" w:hAnsi="Palatino Linotype"/>
                <w:color w:val="000000" w:themeColor="text1"/>
              </w:rPr>
              <w:t>Assessment 4: Hours Tracking</w:t>
            </w:r>
          </w:p>
        </w:tc>
      </w:tr>
      <w:tr w:rsidR="001B1430" w14:paraId="7CAE4F8F" w14:textId="77777777" w:rsidTr="00EA2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D126384" w14:textId="47F574D2" w:rsidR="0040187F" w:rsidRPr="0040187F" w:rsidRDefault="00BB3E57" w:rsidP="0040187F">
            <w:pPr>
              <w:pStyle w:val="BodyText"/>
              <w:rPr>
                <w:rFonts w:ascii="Palatino Linotype" w:eastAsiaTheme="minorHAnsi" w:hAnsi="Palatino Linotype" w:cs="Arial"/>
                <w:szCs w:val="22"/>
              </w:rPr>
            </w:pPr>
            <w:r w:rsidRPr="0040187F">
              <w:rPr>
                <w:rFonts w:ascii="Palatino Linotype" w:eastAsiaTheme="minorHAnsi" w:hAnsi="Palatino Linotype" w:cs="Arial"/>
                <w:szCs w:val="22"/>
              </w:rPr>
              <w:lastRenderedPageBreak/>
              <w:t xml:space="preserve">IDEA </w:t>
            </w:r>
            <w:r w:rsidR="0067558D">
              <w:rPr>
                <w:rFonts w:ascii="Palatino Linotype" w:eastAsiaTheme="minorHAnsi" w:hAnsi="Palatino Linotype" w:cs="Arial"/>
                <w:szCs w:val="22"/>
              </w:rPr>
              <w:t>10</w:t>
            </w:r>
            <w:r w:rsidR="0067558D" w:rsidRPr="0040187F">
              <w:rPr>
                <w:rFonts w:ascii="Palatino Linotype" w:eastAsiaTheme="minorHAnsi" w:hAnsi="Palatino Linotype" w:cs="Arial"/>
                <w:szCs w:val="22"/>
              </w:rPr>
              <w:t xml:space="preserve"> </w:t>
            </w:r>
            <w:r w:rsidR="0067558D">
              <w:rPr>
                <w:rFonts w:ascii="Palatino Linotype" w:eastAsiaTheme="minorHAnsi" w:hAnsi="Palatino Linotype" w:cs="Arial"/>
                <w:szCs w:val="22"/>
              </w:rPr>
              <w:t>(IMPORTANT)</w:t>
            </w:r>
          </w:p>
          <w:p w14:paraId="52402969" w14:textId="29BE5AAE" w:rsidR="00EF4497" w:rsidRPr="00E742FC" w:rsidRDefault="0067558D" w:rsidP="00EF4497">
            <w:pPr>
              <w:pStyle w:val="BodyText"/>
              <w:rPr>
                <w:rFonts w:ascii="Palatino Linotype" w:hAnsi="Palatino Linotype" w:cs="Arial"/>
                <w:b/>
                <w:bCs/>
              </w:rPr>
            </w:pPr>
            <w:r w:rsidRPr="00EF4497">
              <w:rPr>
                <w:rFonts w:ascii="Palatino Linotype" w:hAnsi="Palatino Linotype" w:cs="Arial"/>
              </w:rPr>
              <w:t>Demonstrate, explain</w:t>
            </w:r>
            <w:r w:rsidR="00EF4497" w:rsidRPr="00E742FC">
              <w:rPr>
                <w:rFonts w:ascii="Palatino Linotype" w:hAnsi="Palatino Linotype" w:cs="Arial"/>
              </w:rPr>
              <w:t>, and facilitate ethical reasoning and/or ethical decision making</w:t>
            </w:r>
          </w:p>
          <w:p w14:paraId="5EBEA96A" w14:textId="0281846E" w:rsidR="0040187F" w:rsidRPr="0040187F" w:rsidRDefault="0040187F" w:rsidP="0040187F">
            <w:pPr>
              <w:pStyle w:val="ListParagraph"/>
              <w:widowControl/>
              <w:ind w:left="254" w:firstLine="180"/>
              <w:rPr>
                <w:rFonts w:ascii="Palatino Linotype" w:hAnsi="Palatino Linotype" w:cs="Arial"/>
                <w:sz w:val="20"/>
              </w:rPr>
            </w:pPr>
          </w:p>
          <w:p w14:paraId="20A6119E" w14:textId="58701411" w:rsidR="001B1430" w:rsidRPr="00A9229B" w:rsidRDefault="001B1430" w:rsidP="00A9229B">
            <w:pPr>
              <w:widowControl/>
              <w:ind w:left="220"/>
              <w:rPr>
                <w:rFonts w:ascii="Palatino Linotype" w:hAnsi="Palatino Linotype" w:cs="Arial"/>
                <w:sz w:val="20"/>
              </w:rPr>
            </w:pPr>
          </w:p>
        </w:tc>
        <w:tc>
          <w:tcPr>
            <w:tcW w:w="2363" w:type="dxa"/>
          </w:tcPr>
          <w:p w14:paraId="1DFEA6AE" w14:textId="4691F051" w:rsidR="005247C3" w:rsidRPr="00EF4497" w:rsidRDefault="00EF4497" w:rsidP="00DB005E">
            <w:pPr>
              <w:widowControl/>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sz w:val="20"/>
                <w:szCs w:val="20"/>
              </w:rPr>
            </w:pPr>
            <w:r w:rsidRPr="00E742FC">
              <w:rPr>
                <w:rFonts w:ascii="Palatino Linotype" w:eastAsia="Times New Roman" w:hAnsi="Palatino Linotype" w:cs="Arial"/>
                <w:color w:val="000000"/>
                <w:sz w:val="20"/>
                <w:szCs w:val="20"/>
              </w:rPr>
              <w:t xml:space="preserve">Demonstrate, explain, and facilitate ethical reasoning and decision making in the field of </w:t>
            </w:r>
            <w:r w:rsidR="00590CE9">
              <w:rPr>
                <w:rFonts w:ascii="Palatino Linotype" w:eastAsia="Times New Roman" w:hAnsi="Palatino Linotype" w:cs="Arial"/>
                <w:color w:val="000000"/>
                <w:sz w:val="20"/>
                <w:szCs w:val="20"/>
              </w:rPr>
              <w:t>Counseling Ministry</w:t>
            </w:r>
            <w:r w:rsidRPr="00E742FC">
              <w:rPr>
                <w:rFonts w:ascii="Palatino Linotype" w:eastAsia="Times New Roman" w:hAnsi="Palatino Linotype" w:cs="Arial"/>
                <w:color w:val="000000"/>
                <w:sz w:val="20"/>
                <w:szCs w:val="20"/>
              </w:rPr>
              <w:t xml:space="preserve"> consistent with a Christian worldview perspective.</w:t>
            </w:r>
          </w:p>
        </w:tc>
        <w:tc>
          <w:tcPr>
            <w:tcW w:w="2322" w:type="dxa"/>
          </w:tcPr>
          <w:p w14:paraId="4B57C70F" w14:textId="4E1392E0" w:rsidR="001B1430" w:rsidRDefault="00487E56" w:rsidP="00A81CE1">
            <w:pPr>
              <w:pStyle w:val="BodyText"/>
              <w:ind w:left="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rPr>
            </w:pPr>
            <w:r>
              <w:rPr>
                <w:rFonts w:ascii="Palatino Linotype" w:eastAsia="Times New Roman" w:hAnsi="Palatino Linotype"/>
              </w:rPr>
              <w:t xml:space="preserve"> </w:t>
            </w:r>
            <w:r w:rsidR="00E36FF5">
              <w:rPr>
                <w:rFonts w:ascii="Palatino Linotype" w:eastAsia="Times New Roman" w:hAnsi="Palatino Linotype"/>
              </w:rPr>
              <w:t xml:space="preserve">Assess an at-risk </w:t>
            </w:r>
            <w:r w:rsidR="00622716">
              <w:rPr>
                <w:rFonts w:ascii="Palatino Linotype" w:eastAsia="Times New Roman" w:hAnsi="Palatino Linotype"/>
              </w:rPr>
              <w:t>counselee</w:t>
            </w:r>
            <w:r w:rsidR="00E36FF5">
              <w:rPr>
                <w:rFonts w:ascii="Palatino Linotype" w:eastAsia="Times New Roman" w:hAnsi="Palatino Linotype"/>
              </w:rPr>
              <w:t xml:space="preserve">’s potential for self-harm and </w:t>
            </w:r>
            <w:proofErr w:type="gramStart"/>
            <w:r w:rsidR="00E36FF5">
              <w:rPr>
                <w:rFonts w:ascii="Palatino Linotype" w:eastAsia="Times New Roman" w:hAnsi="Palatino Linotype"/>
              </w:rPr>
              <w:t>suicide, and</w:t>
            </w:r>
            <w:proofErr w:type="gramEnd"/>
            <w:r w:rsidR="00E36FF5">
              <w:rPr>
                <w:rFonts w:ascii="Palatino Linotype" w:eastAsia="Times New Roman" w:hAnsi="Palatino Linotype"/>
              </w:rPr>
              <w:t xml:space="preserve"> navigate interventions to prioritize </w:t>
            </w:r>
            <w:r w:rsidR="00622716">
              <w:rPr>
                <w:rFonts w:ascii="Palatino Linotype" w:eastAsia="Times New Roman" w:hAnsi="Palatino Linotype"/>
              </w:rPr>
              <w:t>counselee</w:t>
            </w:r>
            <w:r w:rsidR="00E36FF5">
              <w:rPr>
                <w:rFonts w:ascii="Palatino Linotype" w:eastAsia="Times New Roman" w:hAnsi="Palatino Linotype"/>
              </w:rPr>
              <w:t>’s safety and well-being.</w:t>
            </w:r>
          </w:p>
          <w:p w14:paraId="4D4D113D" w14:textId="3E1041C8" w:rsidR="00E36FF5" w:rsidRPr="004A1E3A" w:rsidRDefault="00E36FF5" w:rsidP="00A81CE1">
            <w:pPr>
              <w:pStyle w:val="BodyText"/>
              <w:ind w:left="0"/>
              <w:cnfStyle w:val="000000100000" w:firstRow="0" w:lastRow="0" w:firstColumn="0" w:lastColumn="0" w:oddVBand="0" w:evenVBand="0" w:oddHBand="1" w:evenHBand="0" w:firstRowFirstColumn="0" w:firstRowLastColumn="0" w:lastRowFirstColumn="0" w:lastRowLastColumn="0"/>
              <w:rPr>
                <w:rFonts w:ascii="Palatino Linotype" w:hAnsi="Palatino Linotype"/>
                <w:color w:val="FF0000"/>
              </w:rPr>
            </w:pPr>
            <w:r w:rsidRPr="00E36FF5">
              <w:rPr>
                <w:rFonts w:ascii="Palatino Linotype" w:hAnsi="Palatino Linotype"/>
              </w:rPr>
              <w:t>Research specific state laws and ethical codes on duty to warn and mandated reporting of suspected abuse or neglect of vulnerable populations.</w:t>
            </w:r>
          </w:p>
        </w:tc>
        <w:tc>
          <w:tcPr>
            <w:tcW w:w="2240" w:type="dxa"/>
          </w:tcPr>
          <w:p w14:paraId="12C5D7D1" w14:textId="77777777" w:rsidR="00EA228D" w:rsidRDefault="00EA228D" w:rsidP="00EA228D">
            <w:pPr>
              <w:pStyle w:val="BodyText"/>
              <w:ind w:left="0"/>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A316F3">
              <w:rPr>
                <w:rFonts w:ascii="Palatino Linotype" w:hAnsi="Palatino Linotype"/>
                <w:color w:val="000000" w:themeColor="text1"/>
              </w:rPr>
              <w:t>Assessment 5: Attendance and Contribution in Supervision</w:t>
            </w:r>
            <w:r w:rsidRPr="00823BF9">
              <w:rPr>
                <w:rFonts w:ascii="Palatino Linotype" w:hAnsi="Palatino Linotype"/>
                <w:color w:val="000000" w:themeColor="text1"/>
              </w:rPr>
              <w:t xml:space="preserve"> </w:t>
            </w:r>
          </w:p>
          <w:p w14:paraId="3BBA60A1" w14:textId="77777777" w:rsidR="00EA228D" w:rsidRDefault="00EA228D" w:rsidP="00EA228D">
            <w:pPr>
              <w:pStyle w:val="BodyText"/>
              <w:ind w:left="0"/>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14:paraId="38F3F8D9" w14:textId="4AF53335" w:rsidR="00EA228D" w:rsidRPr="00E742FC" w:rsidRDefault="00EA228D" w:rsidP="00EA228D">
            <w:pPr>
              <w:pStyle w:val="BodyText"/>
              <w:ind w:left="0"/>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823BF9">
              <w:rPr>
                <w:rFonts w:ascii="Palatino Linotype" w:hAnsi="Palatino Linotype"/>
                <w:color w:val="000000" w:themeColor="text1"/>
              </w:rPr>
              <w:t>Assessment 6: Proof of Counseling Attendance</w:t>
            </w:r>
            <w:r>
              <w:rPr>
                <w:rFonts w:ascii="Palatino Linotype" w:hAnsi="Palatino Linotype"/>
                <w:color w:val="000000" w:themeColor="text1"/>
              </w:rPr>
              <w:t xml:space="preserve"> </w:t>
            </w:r>
          </w:p>
          <w:p w14:paraId="4631B9B6" w14:textId="061EEFC2" w:rsidR="00E36FF5" w:rsidRPr="00E742FC" w:rsidRDefault="00E36FF5" w:rsidP="009355DC">
            <w:pPr>
              <w:pStyle w:val="BodyText"/>
              <w:ind w:left="0"/>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r>
    </w:tbl>
    <w:p w14:paraId="08FBC84A" w14:textId="121F7584" w:rsidR="000A48A6" w:rsidRPr="000A48A6" w:rsidRDefault="000A48A6" w:rsidP="000A48A6">
      <w:pPr>
        <w:spacing w:before="240"/>
        <w:ind w:right="1240"/>
        <w:rPr>
          <w:rFonts w:ascii="Palatino Linotype" w:hAnsi="Palatino Linotype"/>
          <w:b/>
          <w:color w:val="002060"/>
        </w:rPr>
      </w:pPr>
      <w:r w:rsidRPr="000A48A6">
        <w:rPr>
          <w:rFonts w:ascii="Palatino Linotype" w:hAnsi="Palatino Linotype"/>
          <w:b/>
          <w:smallCaps/>
          <w:color w:val="002060"/>
          <w:sz w:val="28"/>
          <w:szCs w:val="28"/>
        </w:rPr>
        <w:t>Required Materials</w:t>
      </w:r>
    </w:p>
    <w:p w14:paraId="6CB104ED" w14:textId="4003EA11" w:rsidR="001C37AD" w:rsidRDefault="001C37AD" w:rsidP="001C37AD">
      <w:pPr>
        <w:tabs>
          <w:tab w:val="right" w:pos="2520"/>
          <w:tab w:val="left" w:pos="2880"/>
        </w:tabs>
        <w:rPr>
          <w:rFonts w:ascii="Palatino Linotype" w:hAnsi="Palatino Linotype"/>
        </w:rPr>
      </w:pPr>
      <w:r w:rsidRPr="001F13E4">
        <w:rPr>
          <w:rFonts w:ascii="Palatino Linotype" w:hAnsi="Palatino Linotype"/>
        </w:rPr>
        <w:t xml:space="preserve">Students must have access to the textbook(s) </w:t>
      </w:r>
      <w:r w:rsidR="00F45D49" w:rsidRPr="001F13E4">
        <w:rPr>
          <w:rFonts w:ascii="Palatino Linotype" w:hAnsi="Palatino Linotype"/>
        </w:rPr>
        <w:t xml:space="preserve">and article(s) </w:t>
      </w:r>
      <w:r w:rsidRPr="001F13E4">
        <w:rPr>
          <w:rFonts w:ascii="Palatino Linotype" w:hAnsi="Palatino Linotype"/>
        </w:rPr>
        <w:t>in electronic or hardcopy form</w:t>
      </w:r>
      <w:r w:rsidR="001F13E4" w:rsidRPr="001F13E4">
        <w:rPr>
          <w:rFonts w:ascii="Palatino Linotype" w:hAnsi="Palatino Linotype"/>
        </w:rPr>
        <w:t>:</w:t>
      </w:r>
    </w:p>
    <w:p w14:paraId="2EC09C3A" w14:textId="4FAFF2F4" w:rsidR="001F13E4" w:rsidRDefault="001F13E4" w:rsidP="001C37AD">
      <w:pPr>
        <w:tabs>
          <w:tab w:val="right" w:pos="2520"/>
          <w:tab w:val="left" w:pos="2880"/>
        </w:tabs>
        <w:rPr>
          <w:rFonts w:ascii="Palatino Linotype" w:hAnsi="Palatino Linotype"/>
        </w:rPr>
      </w:pPr>
    </w:p>
    <w:p w14:paraId="0D0BC8EF" w14:textId="4039AE32" w:rsidR="00732045" w:rsidRDefault="00134488" w:rsidP="001C37AD">
      <w:pPr>
        <w:tabs>
          <w:tab w:val="right" w:pos="2520"/>
          <w:tab w:val="left" w:pos="2880"/>
        </w:tabs>
        <w:rPr>
          <w:rFonts w:ascii="Palatino Linotype" w:hAnsi="Palatino Linotype"/>
        </w:rPr>
      </w:pPr>
      <w:r>
        <w:rPr>
          <w:rFonts w:ascii="Palatino Linotype" w:hAnsi="Palatino Linotype"/>
        </w:rPr>
        <w:t>Counseling Ministry Internship Handbook</w:t>
      </w:r>
      <w:r w:rsidR="00732045">
        <w:rPr>
          <w:rFonts w:ascii="Palatino Linotype" w:hAnsi="Palatino Linotype"/>
        </w:rPr>
        <w:t xml:space="preserve">:  Available on </w:t>
      </w:r>
      <w:r w:rsidR="00C9287D">
        <w:rPr>
          <w:rFonts w:ascii="Palatino Linotype" w:hAnsi="Palatino Linotype"/>
        </w:rPr>
        <w:t>Moodle</w:t>
      </w:r>
      <w:r w:rsidR="00732045">
        <w:rPr>
          <w:rFonts w:ascii="Palatino Linotype" w:hAnsi="Palatino Linotype"/>
        </w:rPr>
        <w:t>.</w:t>
      </w:r>
    </w:p>
    <w:p w14:paraId="71AACF4A" w14:textId="77777777" w:rsidR="008D60F6" w:rsidRDefault="008D60F6" w:rsidP="008D60F6">
      <w:pPr>
        <w:rPr>
          <w:rFonts w:ascii="Palatino Linotype" w:hAnsi="Palatino Linotype"/>
          <w:color w:val="FF0000"/>
        </w:rPr>
      </w:pPr>
    </w:p>
    <w:p w14:paraId="7BFEA011" w14:textId="706E37BA" w:rsidR="008D60F6" w:rsidRPr="009F18D9" w:rsidRDefault="008D60F6" w:rsidP="008D60F6">
      <w:pPr>
        <w:rPr>
          <w:rFonts w:ascii="Palatino Linotype" w:hAnsi="Palatino Linotype"/>
        </w:rPr>
      </w:pPr>
      <w:r w:rsidRPr="009F18D9">
        <w:rPr>
          <w:rFonts w:ascii="Palatino Linotype" w:hAnsi="Palatino Linotype"/>
        </w:rPr>
        <w:t xml:space="preserve">Erford, B. T. (2023). </w:t>
      </w:r>
      <w:r w:rsidRPr="009F18D9">
        <w:rPr>
          <w:rFonts w:ascii="Palatino Linotype" w:hAnsi="Palatino Linotype"/>
          <w:i/>
          <w:iCs/>
        </w:rPr>
        <w:t xml:space="preserve">Practicum and internship experiences in counseling. </w:t>
      </w:r>
      <w:r w:rsidRPr="009F18D9">
        <w:rPr>
          <w:rFonts w:ascii="Palatino Linotype" w:hAnsi="Palatino Linotype"/>
        </w:rPr>
        <w:t>Routledge. 9781032304861</w:t>
      </w:r>
      <w:r w:rsidR="005320FD">
        <w:rPr>
          <w:rFonts w:ascii="Palatino Linotype" w:hAnsi="Palatino Linotype"/>
        </w:rPr>
        <w:t xml:space="preserve"> (337 pp</w:t>
      </w:r>
      <w:r w:rsidR="007C1594">
        <w:rPr>
          <w:rFonts w:ascii="Palatino Linotype" w:hAnsi="Palatino Linotype"/>
        </w:rPr>
        <w:t>.</w:t>
      </w:r>
      <w:r w:rsidR="005320FD">
        <w:rPr>
          <w:rFonts w:ascii="Palatino Linotype" w:hAnsi="Palatino Linotype"/>
        </w:rPr>
        <w:t>)</w:t>
      </w:r>
    </w:p>
    <w:p w14:paraId="3B620328" w14:textId="77777777" w:rsidR="00732045" w:rsidRDefault="00732045" w:rsidP="001C37AD">
      <w:pPr>
        <w:tabs>
          <w:tab w:val="right" w:pos="2520"/>
          <w:tab w:val="left" w:pos="2880"/>
        </w:tabs>
        <w:rPr>
          <w:rFonts w:ascii="Palatino Linotype" w:hAnsi="Palatino Linotype"/>
        </w:rPr>
      </w:pPr>
    </w:p>
    <w:p w14:paraId="2B964F04" w14:textId="74D8BD32" w:rsidR="00C9287D" w:rsidRDefault="00C9287D" w:rsidP="00C9287D">
      <w:pPr>
        <w:ind w:left="720" w:hanging="720"/>
      </w:pPr>
      <w:r>
        <w:t xml:space="preserve">Mason, K. (2023). </w:t>
      </w:r>
      <w:r w:rsidRPr="008B4437">
        <w:rPr>
          <w:i/>
          <w:iCs/>
        </w:rPr>
        <w:t>The essentials of suicide prevention: A blueprint for churches.</w:t>
      </w:r>
      <w:r>
        <w:t xml:space="preserve"> Cascade Books. </w:t>
      </w:r>
      <w:r w:rsidRPr="008B4437">
        <w:t>9781666709766</w:t>
      </w:r>
      <w:r>
        <w:t xml:space="preserve"> (192 pp.)</w:t>
      </w:r>
    </w:p>
    <w:p w14:paraId="2CB16D60" w14:textId="77777777" w:rsidR="00774AB9" w:rsidRDefault="00774AB9" w:rsidP="00080D68">
      <w:pPr>
        <w:tabs>
          <w:tab w:val="left" w:pos="1080"/>
          <w:tab w:val="left" w:pos="1710"/>
        </w:tabs>
        <w:rPr>
          <w:rFonts w:ascii="Palatino Linotype" w:hAnsi="Palatino Linotype"/>
        </w:rPr>
      </w:pPr>
    </w:p>
    <w:p w14:paraId="0ABA1633" w14:textId="1737FDAF" w:rsidR="00080D68" w:rsidRPr="00080D68" w:rsidRDefault="00080D68" w:rsidP="004B689A">
      <w:pPr>
        <w:tabs>
          <w:tab w:val="left" w:pos="1080"/>
          <w:tab w:val="left" w:pos="1710"/>
        </w:tabs>
        <w:ind w:left="720" w:hanging="720"/>
        <w:rPr>
          <w:rFonts w:ascii="Palatino Linotype" w:hAnsi="Palatino Linotype"/>
        </w:rPr>
      </w:pPr>
      <w:r w:rsidRPr="00080D68">
        <w:rPr>
          <w:rFonts w:ascii="Palatino Linotype" w:hAnsi="Palatino Linotype"/>
        </w:rPr>
        <w:t xml:space="preserve">Roberts, B. M.  (2009). </w:t>
      </w:r>
      <w:r w:rsidRPr="00080D68">
        <w:rPr>
          <w:rFonts w:ascii="Palatino Linotype" w:hAnsi="Palatino Linotype"/>
          <w:i/>
        </w:rPr>
        <w:t xml:space="preserve">Helping those who hurt: A handbook for caring and crisis. </w:t>
      </w:r>
      <w:r w:rsidRPr="00080D68">
        <w:rPr>
          <w:rFonts w:ascii="Palatino Linotype" w:hAnsi="Palatino Linotype"/>
        </w:rPr>
        <w:t>NavPress. 978-1600063824</w:t>
      </w:r>
      <w:r w:rsidR="00C31F25">
        <w:rPr>
          <w:rFonts w:ascii="Palatino Linotype" w:hAnsi="Palatino Linotype"/>
        </w:rPr>
        <w:t xml:space="preserve"> (208 pp.)</w:t>
      </w:r>
    </w:p>
    <w:p w14:paraId="5C593D99" w14:textId="77777777" w:rsidR="002046E7" w:rsidRDefault="002046E7" w:rsidP="002046E7">
      <w:pPr>
        <w:ind w:right="1240"/>
        <w:rPr>
          <w:rFonts w:ascii="Palatino Linotype" w:hAnsi="Palatino Linotype"/>
        </w:rPr>
      </w:pPr>
    </w:p>
    <w:p w14:paraId="32EEAAA4" w14:textId="363B5BE4" w:rsidR="002046E7" w:rsidRDefault="002046E7" w:rsidP="002046E7">
      <w:pPr>
        <w:ind w:right="1240"/>
        <w:rPr>
          <w:rFonts w:ascii="Palatino Linotype" w:hAnsi="Palatino Linotype"/>
        </w:rPr>
      </w:pPr>
      <w:r>
        <w:rPr>
          <w:rFonts w:ascii="Palatino Linotype" w:hAnsi="Palatino Linotype"/>
        </w:rPr>
        <w:t xml:space="preserve">Students must have access to </w:t>
      </w:r>
      <w:r w:rsidR="00140896">
        <w:rPr>
          <w:rFonts w:ascii="Palatino Linotype" w:hAnsi="Palatino Linotype"/>
        </w:rPr>
        <w:t>Tevera</w:t>
      </w:r>
      <w:r w:rsidR="007C1594">
        <w:rPr>
          <w:rFonts w:ascii="Palatino Linotype" w:hAnsi="Palatino Linotype"/>
        </w:rPr>
        <w:t xml:space="preserve"> </w:t>
      </w:r>
      <w:r>
        <w:rPr>
          <w:rFonts w:ascii="Palatino Linotype" w:hAnsi="Palatino Linotype"/>
        </w:rPr>
        <w:t xml:space="preserve">hours tracking software.  A fee of </w:t>
      </w:r>
      <w:r w:rsidRPr="00732045">
        <w:rPr>
          <w:rFonts w:ascii="Palatino Linotype" w:hAnsi="Palatino Linotype"/>
        </w:rPr>
        <w:t>$235</w:t>
      </w:r>
      <w:r>
        <w:rPr>
          <w:rFonts w:ascii="Palatino Linotype" w:hAnsi="Palatino Linotype"/>
        </w:rPr>
        <w:t xml:space="preserve"> is required and </w:t>
      </w:r>
      <w:r w:rsidR="000F4629">
        <w:rPr>
          <w:rFonts w:ascii="Palatino Linotype" w:hAnsi="Palatino Linotype"/>
        </w:rPr>
        <w:t xml:space="preserve">was </w:t>
      </w:r>
      <w:r>
        <w:rPr>
          <w:rFonts w:ascii="Palatino Linotype" w:hAnsi="Palatino Linotype"/>
        </w:rPr>
        <w:t>added to the course fees for MFT 543</w:t>
      </w:r>
      <w:r w:rsidR="00401FBE">
        <w:rPr>
          <w:rFonts w:ascii="Palatino Linotype" w:hAnsi="Palatino Linotype"/>
        </w:rPr>
        <w:t xml:space="preserve"> (so you </w:t>
      </w:r>
      <w:r w:rsidR="005162A9">
        <w:rPr>
          <w:rFonts w:ascii="Palatino Linotype" w:hAnsi="Palatino Linotype"/>
        </w:rPr>
        <w:t xml:space="preserve">likely will have </w:t>
      </w:r>
      <w:r w:rsidR="005162A9">
        <w:rPr>
          <w:rFonts w:ascii="Palatino Linotype" w:hAnsi="Palatino Linotype"/>
        </w:rPr>
        <w:lastRenderedPageBreak/>
        <w:t>already paid it)</w:t>
      </w:r>
      <w:r>
        <w:rPr>
          <w:rFonts w:ascii="Palatino Linotype" w:hAnsi="Palatino Linotype"/>
        </w:rPr>
        <w:t>.</w:t>
      </w:r>
    </w:p>
    <w:p w14:paraId="697F939C" w14:textId="7C2C3C10" w:rsidR="00C9287D" w:rsidRDefault="00C9287D" w:rsidP="00F57C53">
      <w:pPr>
        <w:tabs>
          <w:tab w:val="right" w:pos="2520"/>
          <w:tab w:val="left" w:pos="2880"/>
        </w:tabs>
        <w:rPr>
          <w:rFonts w:ascii="Palatino Linotype" w:hAnsi="Palatino Linotype"/>
        </w:rPr>
      </w:pPr>
    </w:p>
    <w:p w14:paraId="480925F4" w14:textId="0A67478D" w:rsidR="0018658E" w:rsidRPr="000022E1" w:rsidRDefault="0018658E" w:rsidP="00F57C53">
      <w:pPr>
        <w:tabs>
          <w:tab w:val="right" w:pos="2520"/>
          <w:tab w:val="left" w:pos="2880"/>
        </w:tabs>
        <w:rPr>
          <w:rFonts w:ascii="Palatino Linotype" w:hAnsi="Palatino Linotype"/>
          <w:b/>
          <w:bCs/>
          <w:color w:val="FF0000"/>
        </w:rPr>
      </w:pPr>
      <w:r w:rsidRPr="0018658E">
        <w:rPr>
          <w:rFonts w:ascii="Palatino Linotype" w:hAnsi="Palatino Linotype"/>
          <w:b/>
          <w:bCs/>
        </w:rPr>
        <w:t>Re</w:t>
      </w:r>
      <w:r w:rsidR="000022E1">
        <w:rPr>
          <w:rFonts w:ascii="Palatino Linotype" w:hAnsi="Palatino Linotype"/>
          <w:b/>
          <w:bCs/>
        </w:rPr>
        <w:t>commended Reading</w:t>
      </w:r>
      <w:r w:rsidRPr="0018658E">
        <w:rPr>
          <w:rFonts w:ascii="Palatino Linotype" w:hAnsi="Palatino Linotype"/>
          <w:b/>
          <w:bCs/>
        </w:rPr>
        <w:t>:</w:t>
      </w:r>
      <w:r w:rsidR="000022E1">
        <w:rPr>
          <w:rFonts w:ascii="Palatino Linotype" w:hAnsi="Palatino Linotype"/>
          <w:b/>
          <w:bCs/>
        </w:rPr>
        <w:t xml:space="preserve"> </w:t>
      </w:r>
    </w:p>
    <w:p w14:paraId="7E19394C" w14:textId="69228E03" w:rsidR="009D1D82" w:rsidRPr="000D3F0B" w:rsidRDefault="009D1D82" w:rsidP="000F4629">
      <w:pPr>
        <w:pStyle w:val="List"/>
        <w:rPr>
          <w:rFonts w:ascii="Palatino Linotype" w:hAnsi="Palatino Linotype"/>
          <w:color w:val="000000"/>
          <w:sz w:val="22"/>
          <w:szCs w:val="22"/>
        </w:rPr>
      </w:pPr>
      <w:bookmarkStart w:id="0" w:name="_Hlk707417"/>
      <w:r w:rsidRPr="000D3F0B">
        <w:rPr>
          <w:rFonts w:ascii="Palatino Linotype" w:hAnsi="Palatino Linotype"/>
          <w:sz w:val="22"/>
          <w:szCs w:val="22"/>
        </w:rPr>
        <w:t>Capps, D.</w:t>
      </w:r>
      <w:r w:rsidR="00893709" w:rsidRPr="000D3F0B">
        <w:rPr>
          <w:rFonts w:ascii="Palatino Linotype" w:hAnsi="Palatino Linotype"/>
          <w:sz w:val="22"/>
          <w:szCs w:val="22"/>
        </w:rPr>
        <w:t xml:space="preserve"> (1990).</w:t>
      </w:r>
      <w:r w:rsidRPr="000D3F0B">
        <w:rPr>
          <w:rFonts w:ascii="Palatino Linotype" w:hAnsi="Palatino Linotype"/>
          <w:i/>
          <w:iCs/>
          <w:sz w:val="22"/>
          <w:szCs w:val="22"/>
        </w:rPr>
        <w:t xml:space="preserve"> Reframing: A </w:t>
      </w:r>
      <w:r w:rsidR="00893709" w:rsidRPr="000D3F0B">
        <w:rPr>
          <w:rFonts w:ascii="Palatino Linotype" w:hAnsi="Palatino Linotype"/>
          <w:i/>
          <w:iCs/>
          <w:sz w:val="22"/>
          <w:szCs w:val="22"/>
        </w:rPr>
        <w:t>n</w:t>
      </w:r>
      <w:r w:rsidRPr="000D3F0B">
        <w:rPr>
          <w:rFonts w:ascii="Palatino Linotype" w:hAnsi="Palatino Linotype"/>
          <w:i/>
          <w:iCs/>
          <w:sz w:val="22"/>
          <w:szCs w:val="22"/>
        </w:rPr>
        <w:t xml:space="preserve">ew </w:t>
      </w:r>
      <w:r w:rsidR="00893709" w:rsidRPr="000D3F0B">
        <w:rPr>
          <w:rFonts w:ascii="Palatino Linotype" w:hAnsi="Palatino Linotype"/>
          <w:i/>
          <w:iCs/>
          <w:sz w:val="22"/>
          <w:szCs w:val="22"/>
        </w:rPr>
        <w:t>m</w:t>
      </w:r>
      <w:r w:rsidRPr="000D3F0B">
        <w:rPr>
          <w:rFonts w:ascii="Palatino Linotype" w:hAnsi="Palatino Linotype"/>
          <w:i/>
          <w:iCs/>
          <w:sz w:val="22"/>
          <w:szCs w:val="22"/>
        </w:rPr>
        <w:t xml:space="preserve">ethod in </w:t>
      </w:r>
      <w:r w:rsidR="00893709" w:rsidRPr="000D3F0B">
        <w:rPr>
          <w:rFonts w:ascii="Palatino Linotype" w:hAnsi="Palatino Linotype"/>
          <w:i/>
          <w:iCs/>
          <w:sz w:val="22"/>
          <w:szCs w:val="22"/>
        </w:rPr>
        <w:t>p</w:t>
      </w:r>
      <w:r w:rsidRPr="000D3F0B">
        <w:rPr>
          <w:rFonts w:ascii="Palatino Linotype" w:hAnsi="Palatino Linotype"/>
          <w:i/>
          <w:iCs/>
          <w:sz w:val="22"/>
          <w:szCs w:val="22"/>
        </w:rPr>
        <w:t xml:space="preserve">astoral </w:t>
      </w:r>
      <w:r w:rsidR="00893709" w:rsidRPr="000D3F0B">
        <w:rPr>
          <w:rFonts w:ascii="Palatino Linotype" w:hAnsi="Palatino Linotype"/>
          <w:i/>
          <w:iCs/>
          <w:sz w:val="22"/>
          <w:szCs w:val="22"/>
        </w:rPr>
        <w:t>c</w:t>
      </w:r>
      <w:r w:rsidRPr="000D3F0B">
        <w:rPr>
          <w:rFonts w:ascii="Palatino Linotype" w:hAnsi="Palatino Linotype"/>
          <w:i/>
          <w:iCs/>
          <w:sz w:val="22"/>
          <w:szCs w:val="22"/>
        </w:rPr>
        <w:t>are.</w:t>
      </w:r>
      <w:r w:rsidR="00893709" w:rsidRPr="000D3F0B">
        <w:rPr>
          <w:rFonts w:ascii="Palatino Linotype" w:hAnsi="Palatino Linotype"/>
          <w:i/>
          <w:iCs/>
          <w:sz w:val="22"/>
          <w:szCs w:val="22"/>
        </w:rPr>
        <w:t xml:space="preserve"> </w:t>
      </w:r>
      <w:r w:rsidRPr="000D3F0B">
        <w:rPr>
          <w:rFonts w:ascii="Palatino Linotype" w:hAnsi="Palatino Linotype"/>
          <w:sz w:val="22"/>
          <w:szCs w:val="22"/>
        </w:rPr>
        <w:t>Fortress. [978-0800624132]</w:t>
      </w:r>
    </w:p>
    <w:p w14:paraId="4DF69672" w14:textId="0E6223DA" w:rsidR="00127BEA" w:rsidRPr="000D3F0B" w:rsidRDefault="00127BEA" w:rsidP="000F4629">
      <w:pPr>
        <w:pStyle w:val="List"/>
        <w:autoSpaceDE w:val="0"/>
        <w:adjustRightInd w:val="0"/>
        <w:ind w:right="-720"/>
        <w:rPr>
          <w:rFonts w:ascii="Palatino Linotype" w:hAnsi="Palatino Linotype"/>
          <w:sz w:val="22"/>
          <w:szCs w:val="22"/>
        </w:rPr>
      </w:pPr>
      <w:r w:rsidRPr="000D3F0B">
        <w:rPr>
          <w:rFonts w:ascii="Palatino Linotype" w:hAnsi="Palatino Linotype"/>
          <w:sz w:val="22"/>
          <w:szCs w:val="22"/>
        </w:rPr>
        <w:t xml:space="preserve">Friedman, E. H. (2011). </w:t>
      </w:r>
      <w:r w:rsidRPr="000D3F0B">
        <w:rPr>
          <w:rFonts w:ascii="Palatino Linotype" w:hAnsi="Palatino Linotype"/>
          <w:bCs/>
          <w:i/>
          <w:color w:val="000000"/>
          <w:sz w:val="22"/>
          <w:szCs w:val="22"/>
        </w:rPr>
        <w:t xml:space="preserve">Generation to generation: Family process in church and synagogue. </w:t>
      </w:r>
      <w:r w:rsidRPr="000D3F0B">
        <w:rPr>
          <w:rFonts w:ascii="Palatino Linotype" w:hAnsi="Palatino Linotype"/>
          <w:color w:val="000000"/>
          <w:sz w:val="22"/>
          <w:szCs w:val="22"/>
        </w:rPr>
        <w:t xml:space="preserve">Guilford. </w:t>
      </w:r>
      <w:r w:rsidRPr="000D3F0B">
        <w:rPr>
          <w:rFonts w:ascii="Palatino Linotype" w:hAnsi="Palatino Linotype"/>
          <w:sz w:val="22"/>
          <w:szCs w:val="22"/>
        </w:rPr>
        <w:t>[978-1609182366]</w:t>
      </w:r>
    </w:p>
    <w:p w14:paraId="735439E2" w14:textId="77777777" w:rsidR="00974DAE" w:rsidRDefault="00B65BAB" w:rsidP="00974DAE">
      <w:pPr>
        <w:shd w:val="clear" w:color="auto" w:fill="FFFFFF"/>
        <w:ind w:left="720" w:hanging="720"/>
        <w:outlineLvl w:val="0"/>
        <w:rPr>
          <w:rFonts w:ascii="Times New Roman" w:hAnsi="Times New Roman" w:cs="Times New Roman"/>
          <w:color w:val="202124"/>
          <w:sz w:val="24"/>
          <w:szCs w:val="24"/>
          <w:shd w:val="clear" w:color="auto" w:fill="FFFFFF"/>
        </w:rPr>
      </w:pPr>
      <w:r>
        <w:rPr>
          <w:rStyle w:val="fontstyle01"/>
        </w:rPr>
        <w:t xml:space="preserve">Langberg, D. (2015). </w:t>
      </w:r>
      <w:r>
        <w:rPr>
          <w:rStyle w:val="fontstyle21"/>
        </w:rPr>
        <w:t xml:space="preserve">Suffering and the heart of God: How trauma </w:t>
      </w:r>
      <w:proofErr w:type="gramStart"/>
      <w:r>
        <w:rPr>
          <w:rStyle w:val="fontstyle21"/>
        </w:rPr>
        <w:t>destroys</w:t>
      </w:r>
      <w:proofErr w:type="gramEnd"/>
      <w:r>
        <w:rPr>
          <w:rStyle w:val="fontstyle21"/>
        </w:rPr>
        <w:t xml:space="preserve"> and Christ restores.</w:t>
      </w:r>
      <w:r>
        <w:rPr>
          <w:rFonts w:ascii="Cambria-Italic" w:hAnsi="Cambria-Italic"/>
          <w:i/>
          <w:iCs/>
          <w:color w:val="000000"/>
        </w:rPr>
        <w:br/>
      </w:r>
      <w:r>
        <w:rPr>
          <w:rStyle w:val="fontstyle01"/>
        </w:rPr>
        <w:t xml:space="preserve">(304 pp.) </w:t>
      </w:r>
      <w:r w:rsidR="0019272D">
        <w:rPr>
          <w:rStyle w:val="fontstyle01"/>
        </w:rPr>
        <w:t>[</w:t>
      </w:r>
      <w:r>
        <w:rPr>
          <w:rStyle w:val="fontstyle01"/>
        </w:rPr>
        <w:t>978-1942572022</w:t>
      </w:r>
      <w:r w:rsidR="0019272D">
        <w:rPr>
          <w:rStyle w:val="fontstyle01"/>
        </w:rPr>
        <w:t>]</w:t>
      </w:r>
      <w:r w:rsidR="00352D3A">
        <w:rPr>
          <w:rStyle w:val="fontstyle01"/>
        </w:rPr>
        <w:t xml:space="preserve"> </w:t>
      </w:r>
      <w:r w:rsidR="00974DAE" w:rsidRPr="00974DAE">
        <w:rPr>
          <w:rStyle w:val="fontstyle01"/>
          <w:b/>
          <w:bCs/>
        </w:rPr>
        <w:t>OR</w:t>
      </w:r>
      <w:r w:rsidR="00974DAE">
        <w:rPr>
          <w:rStyle w:val="fontstyle01"/>
        </w:rPr>
        <w:t xml:space="preserve"> </w:t>
      </w:r>
      <w:r w:rsidR="00974DAE">
        <w:rPr>
          <w:rFonts w:ascii="Times New Roman" w:hAnsi="Times New Roman" w:cs="Times New Roman"/>
          <w:color w:val="202124"/>
          <w:sz w:val="24"/>
          <w:szCs w:val="24"/>
          <w:shd w:val="clear" w:color="auto" w:fill="FFFFFF"/>
        </w:rPr>
        <w:t xml:space="preserve">Peterman, G. W. &amp; Schmutzer, A. J. (2016). </w:t>
      </w:r>
      <w:r w:rsidR="00974DAE">
        <w:rPr>
          <w:rFonts w:ascii="Times New Roman" w:hAnsi="Times New Roman" w:cs="Times New Roman"/>
          <w:i/>
          <w:iCs/>
          <w:color w:val="202124"/>
          <w:sz w:val="24"/>
          <w:szCs w:val="24"/>
          <w:shd w:val="clear" w:color="auto" w:fill="FFFFFF"/>
        </w:rPr>
        <w:t xml:space="preserve">Between pain &amp; grace: A biblical theology of suffering. </w:t>
      </w:r>
      <w:r w:rsidR="00974DAE">
        <w:rPr>
          <w:rFonts w:ascii="Times New Roman" w:hAnsi="Times New Roman" w:cs="Times New Roman"/>
          <w:color w:val="202124"/>
          <w:sz w:val="24"/>
          <w:szCs w:val="24"/>
          <w:shd w:val="clear" w:color="auto" w:fill="FFFFFF"/>
        </w:rPr>
        <w:t>Moody. ISBN: 9780802409676</w:t>
      </w:r>
    </w:p>
    <w:p w14:paraId="5EE7119D" w14:textId="77777777" w:rsidR="00547AA0" w:rsidRDefault="0076428F" w:rsidP="0076428F">
      <w:pPr>
        <w:ind w:left="720" w:hanging="720"/>
        <w:rPr>
          <w:lang w:val="en-GB"/>
        </w:rPr>
      </w:pPr>
      <w:r>
        <w:rPr>
          <w:lang w:val="en-GB"/>
        </w:rPr>
        <w:t xml:space="preserve">Muller, R. T. (2018). </w:t>
      </w:r>
      <w:r>
        <w:rPr>
          <w:i/>
          <w:lang w:val="en-GB"/>
        </w:rPr>
        <w:t xml:space="preserve">Trauma and the struggle to </w:t>
      </w:r>
      <w:proofErr w:type="gramStart"/>
      <w:r>
        <w:rPr>
          <w:i/>
          <w:lang w:val="en-GB"/>
        </w:rPr>
        <w:t>open up</w:t>
      </w:r>
      <w:proofErr w:type="gramEnd"/>
      <w:r>
        <w:rPr>
          <w:i/>
          <w:lang w:val="en-GB"/>
        </w:rPr>
        <w:t xml:space="preserve">: From avoidance to recovery and growth. </w:t>
      </w:r>
    </w:p>
    <w:p w14:paraId="6430D0D6" w14:textId="23390E51" w:rsidR="0076428F" w:rsidRDefault="0076428F" w:rsidP="00547AA0">
      <w:pPr>
        <w:ind w:left="720"/>
        <w:rPr>
          <w:lang w:val="en-GB"/>
        </w:rPr>
      </w:pPr>
      <w:r>
        <w:rPr>
          <w:lang w:val="en-GB"/>
        </w:rPr>
        <w:t>W. W. Norton &amp; Company.</w:t>
      </w:r>
    </w:p>
    <w:p w14:paraId="41BE7166" w14:textId="29E86489" w:rsidR="00E62962" w:rsidRDefault="0018658E" w:rsidP="00E62962">
      <w:pPr>
        <w:ind w:left="720" w:hanging="720"/>
        <w:rPr>
          <w:lang w:val="en-GB"/>
        </w:rPr>
      </w:pPr>
      <w:r w:rsidRPr="000D3F0B">
        <w:rPr>
          <w:rFonts w:ascii="Palatino Linotype" w:hAnsi="Palatino Linotype"/>
        </w:rPr>
        <w:t>Nouwen, H</w:t>
      </w:r>
      <w:r w:rsidR="00087881" w:rsidRPr="000D3F0B">
        <w:rPr>
          <w:rFonts w:ascii="Palatino Linotype" w:hAnsi="Palatino Linotype"/>
        </w:rPr>
        <w:t xml:space="preserve">. </w:t>
      </w:r>
      <w:r w:rsidR="00B30349" w:rsidRPr="000D3F0B">
        <w:rPr>
          <w:rFonts w:ascii="Palatino Linotype" w:hAnsi="Palatino Linotype"/>
        </w:rPr>
        <w:t xml:space="preserve">(1972). </w:t>
      </w:r>
      <w:r w:rsidRPr="000D3F0B">
        <w:rPr>
          <w:rFonts w:ascii="Palatino Linotype" w:hAnsi="Palatino Linotype"/>
          <w:i/>
        </w:rPr>
        <w:t xml:space="preserve">The </w:t>
      </w:r>
      <w:r w:rsidR="00B30349" w:rsidRPr="000D3F0B">
        <w:rPr>
          <w:rFonts w:ascii="Palatino Linotype" w:hAnsi="Palatino Linotype"/>
          <w:i/>
        </w:rPr>
        <w:t>w</w:t>
      </w:r>
      <w:r w:rsidRPr="000D3F0B">
        <w:rPr>
          <w:rFonts w:ascii="Palatino Linotype" w:hAnsi="Palatino Linotype"/>
          <w:i/>
        </w:rPr>
        <w:t xml:space="preserve">ounded </w:t>
      </w:r>
      <w:r w:rsidR="00B30349" w:rsidRPr="000D3F0B">
        <w:rPr>
          <w:rFonts w:ascii="Palatino Linotype" w:hAnsi="Palatino Linotype"/>
          <w:i/>
        </w:rPr>
        <w:t>h</w:t>
      </w:r>
      <w:r w:rsidRPr="000D3F0B">
        <w:rPr>
          <w:rFonts w:ascii="Palatino Linotype" w:hAnsi="Palatino Linotype"/>
          <w:i/>
        </w:rPr>
        <w:t>ealer</w:t>
      </w:r>
      <w:r w:rsidRPr="000D3F0B">
        <w:rPr>
          <w:rFonts w:ascii="Palatino Linotype" w:hAnsi="Palatino Linotype"/>
        </w:rPr>
        <w:t>.</w:t>
      </w:r>
      <w:r w:rsidR="00B30349" w:rsidRPr="000D3F0B">
        <w:rPr>
          <w:rFonts w:ascii="Palatino Linotype" w:hAnsi="Palatino Linotype"/>
        </w:rPr>
        <w:t xml:space="preserve"> </w:t>
      </w:r>
      <w:r w:rsidRPr="000D3F0B">
        <w:rPr>
          <w:rFonts w:ascii="Palatino Linotype" w:hAnsi="Palatino Linotype"/>
        </w:rPr>
        <w:t>Doubleday. [978-0385148030]</w:t>
      </w:r>
      <w:r w:rsidR="00E62962" w:rsidRPr="00E62962">
        <w:rPr>
          <w:lang w:val="en-GB"/>
        </w:rPr>
        <w:t xml:space="preserve"> </w:t>
      </w:r>
      <w:r w:rsidR="00E62962">
        <w:rPr>
          <w:lang w:val="en-GB"/>
        </w:rPr>
        <w:t xml:space="preserve">Muller, R. T. (2018). </w:t>
      </w:r>
      <w:r w:rsidR="00E62962">
        <w:rPr>
          <w:i/>
          <w:lang w:val="en-GB"/>
        </w:rPr>
        <w:t xml:space="preserve">Trauma and the struggle to </w:t>
      </w:r>
      <w:proofErr w:type="gramStart"/>
      <w:r w:rsidR="00E62962">
        <w:rPr>
          <w:i/>
          <w:lang w:val="en-GB"/>
        </w:rPr>
        <w:t>open up</w:t>
      </w:r>
      <w:proofErr w:type="gramEnd"/>
      <w:r w:rsidR="00E62962">
        <w:rPr>
          <w:i/>
          <w:lang w:val="en-GB"/>
        </w:rPr>
        <w:t xml:space="preserve">: From avoidance to recovery and growth. </w:t>
      </w:r>
      <w:r w:rsidR="00E62962">
        <w:rPr>
          <w:lang w:val="en-GB"/>
        </w:rPr>
        <w:t>New York, NY: W. W. Norton &amp; Company.</w:t>
      </w:r>
    </w:p>
    <w:p w14:paraId="2BD5D064" w14:textId="3E1375F9" w:rsidR="00127BEA" w:rsidRPr="000D3F0B" w:rsidRDefault="0018658E" w:rsidP="000F4629">
      <w:pPr>
        <w:pStyle w:val="ListParagraph"/>
        <w:tabs>
          <w:tab w:val="left" w:pos="1080"/>
          <w:tab w:val="left" w:pos="1710"/>
        </w:tabs>
        <w:ind w:left="360" w:hanging="360"/>
        <w:rPr>
          <w:rFonts w:ascii="Palatino Linotype" w:hAnsi="Palatino Linotype"/>
        </w:rPr>
      </w:pPr>
      <w:r w:rsidRPr="000D3F0B">
        <w:rPr>
          <w:rFonts w:ascii="Palatino Linotype" w:hAnsi="Palatino Linotype"/>
        </w:rPr>
        <w:t>Patton, J</w:t>
      </w:r>
      <w:r w:rsidR="00087881" w:rsidRPr="000D3F0B">
        <w:rPr>
          <w:rFonts w:ascii="Palatino Linotype" w:hAnsi="Palatino Linotype"/>
        </w:rPr>
        <w:t>. (2005).</w:t>
      </w:r>
      <w:r w:rsidRPr="000D3F0B">
        <w:rPr>
          <w:rFonts w:ascii="Palatino Linotype" w:hAnsi="Palatino Linotype"/>
        </w:rPr>
        <w:t xml:space="preserve"> </w:t>
      </w:r>
      <w:r w:rsidRPr="000D3F0B">
        <w:rPr>
          <w:rFonts w:ascii="Palatino Linotype" w:hAnsi="Palatino Linotype"/>
          <w:i/>
        </w:rPr>
        <w:t xml:space="preserve">Pastoral </w:t>
      </w:r>
      <w:r w:rsidR="00087881" w:rsidRPr="000D3F0B">
        <w:rPr>
          <w:rFonts w:ascii="Palatino Linotype" w:hAnsi="Palatino Linotype"/>
          <w:i/>
        </w:rPr>
        <w:t>c</w:t>
      </w:r>
      <w:r w:rsidRPr="000D3F0B">
        <w:rPr>
          <w:rFonts w:ascii="Palatino Linotype" w:hAnsi="Palatino Linotype"/>
          <w:i/>
        </w:rPr>
        <w:t xml:space="preserve">are: An </w:t>
      </w:r>
      <w:r w:rsidR="00087881" w:rsidRPr="000D3F0B">
        <w:rPr>
          <w:rFonts w:ascii="Palatino Linotype" w:hAnsi="Palatino Linotype"/>
          <w:i/>
        </w:rPr>
        <w:t>e</w:t>
      </w:r>
      <w:r w:rsidRPr="000D3F0B">
        <w:rPr>
          <w:rFonts w:ascii="Palatino Linotype" w:hAnsi="Palatino Linotype"/>
          <w:i/>
        </w:rPr>
        <w:t xml:space="preserve">ssential </w:t>
      </w:r>
      <w:r w:rsidR="00B30349" w:rsidRPr="000D3F0B">
        <w:rPr>
          <w:rFonts w:ascii="Palatino Linotype" w:hAnsi="Palatino Linotype"/>
          <w:i/>
        </w:rPr>
        <w:t>g</w:t>
      </w:r>
      <w:r w:rsidRPr="000D3F0B">
        <w:rPr>
          <w:rFonts w:ascii="Palatino Linotype" w:hAnsi="Palatino Linotype"/>
          <w:i/>
        </w:rPr>
        <w:t>uide</w:t>
      </w:r>
      <w:r w:rsidRPr="000D3F0B">
        <w:rPr>
          <w:rFonts w:ascii="Palatino Linotype" w:hAnsi="Palatino Linotype"/>
        </w:rPr>
        <w:t>. Abingdon</w:t>
      </w:r>
      <w:r w:rsidR="00B30349" w:rsidRPr="000D3F0B">
        <w:rPr>
          <w:rFonts w:ascii="Palatino Linotype" w:hAnsi="Palatino Linotype"/>
        </w:rPr>
        <w:t>.</w:t>
      </w:r>
      <w:r w:rsidRPr="000D3F0B">
        <w:rPr>
          <w:rFonts w:ascii="Palatino Linotype" w:hAnsi="Palatino Linotype"/>
        </w:rPr>
        <w:t xml:space="preserve"> [978-0687053223]</w:t>
      </w:r>
      <w:bookmarkEnd w:id="0"/>
    </w:p>
    <w:p w14:paraId="775CFE92" w14:textId="721EA548" w:rsidR="00643B56" w:rsidRPr="000D3F0B" w:rsidRDefault="00643B56" w:rsidP="000F4629">
      <w:pPr>
        <w:pStyle w:val="List"/>
        <w:tabs>
          <w:tab w:val="left" w:pos="1080"/>
        </w:tabs>
        <w:rPr>
          <w:rFonts w:ascii="Palatino Linotype" w:hAnsi="Palatino Linotype"/>
          <w:color w:val="000000"/>
          <w:sz w:val="22"/>
          <w:szCs w:val="22"/>
        </w:rPr>
      </w:pPr>
      <w:r>
        <w:rPr>
          <w:rFonts w:ascii="Palatino Linotype" w:hAnsi="Palatino Linotype"/>
          <w:color w:val="000000"/>
          <w:sz w:val="22"/>
          <w:szCs w:val="22"/>
        </w:rPr>
        <w:t xml:space="preserve">Patton, J. (2015). </w:t>
      </w:r>
      <w:r w:rsidRPr="001A2CA7">
        <w:rPr>
          <w:rFonts w:ascii="Palatino Linotype" w:hAnsi="Palatino Linotype"/>
          <w:i/>
          <w:iCs/>
          <w:color w:val="000000"/>
          <w:sz w:val="22"/>
          <w:szCs w:val="22"/>
        </w:rPr>
        <w:t>Pastor as counselor: Wise presence, sacred conversation.</w:t>
      </w:r>
      <w:r>
        <w:rPr>
          <w:rFonts w:ascii="Palatino Linotype" w:hAnsi="Palatino Linotype"/>
          <w:color w:val="000000"/>
          <w:sz w:val="22"/>
          <w:szCs w:val="22"/>
        </w:rPr>
        <w:t xml:space="preserve"> </w:t>
      </w:r>
      <w:r w:rsidR="00451A5A">
        <w:rPr>
          <w:rFonts w:ascii="Palatino Linotype" w:hAnsi="Palatino Linotype"/>
          <w:color w:val="000000"/>
          <w:sz w:val="22"/>
          <w:szCs w:val="22"/>
        </w:rPr>
        <w:t>Abingdon.</w:t>
      </w:r>
      <w:r w:rsidR="00A376AF">
        <w:rPr>
          <w:rFonts w:ascii="Palatino Linotype" w:hAnsi="Palatino Linotype"/>
          <w:color w:val="000000"/>
          <w:sz w:val="22"/>
          <w:szCs w:val="22"/>
        </w:rPr>
        <w:t xml:space="preserve"> </w:t>
      </w:r>
      <w:r w:rsidR="002046E7">
        <w:rPr>
          <w:rFonts w:ascii="Palatino Linotype" w:hAnsi="Palatino Linotype"/>
          <w:color w:val="000000"/>
          <w:sz w:val="22"/>
          <w:szCs w:val="22"/>
        </w:rPr>
        <w:t>[</w:t>
      </w:r>
      <w:r w:rsidR="00A376AF" w:rsidRPr="00A376AF">
        <w:rPr>
          <w:rFonts w:ascii="Palatino Linotype" w:hAnsi="Palatino Linotype"/>
          <w:color w:val="000000"/>
          <w:sz w:val="22"/>
          <w:szCs w:val="22"/>
        </w:rPr>
        <w:t>978-1630886905</w:t>
      </w:r>
      <w:r w:rsidR="002046E7">
        <w:rPr>
          <w:rFonts w:ascii="Palatino Linotype" w:hAnsi="Palatino Linotype"/>
          <w:color w:val="000000"/>
          <w:sz w:val="22"/>
          <w:szCs w:val="22"/>
        </w:rPr>
        <w:t>]</w:t>
      </w:r>
    </w:p>
    <w:p w14:paraId="48184F96" w14:textId="28D443D0" w:rsidR="0018658E" w:rsidRPr="000D3F0B" w:rsidRDefault="0018658E" w:rsidP="000F4629">
      <w:pPr>
        <w:pStyle w:val="ListParagraph"/>
        <w:tabs>
          <w:tab w:val="left" w:pos="1080"/>
          <w:tab w:val="left" w:pos="1710"/>
        </w:tabs>
        <w:ind w:left="360" w:hanging="360"/>
        <w:rPr>
          <w:rFonts w:ascii="Palatino Linotype" w:hAnsi="Palatino Linotype"/>
        </w:rPr>
      </w:pPr>
      <w:r w:rsidRPr="000D3F0B">
        <w:rPr>
          <w:rFonts w:ascii="Palatino Linotype" w:hAnsi="Palatino Linotype"/>
        </w:rPr>
        <w:t>Wimberly, E</w:t>
      </w:r>
      <w:r w:rsidR="00893709" w:rsidRPr="000D3F0B">
        <w:rPr>
          <w:rFonts w:ascii="Palatino Linotype" w:hAnsi="Palatino Linotype"/>
        </w:rPr>
        <w:t>.</w:t>
      </w:r>
      <w:r w:rsidRPr="000D3F0B">
        <w:rPr>
          <w:rFonts w:ascii="Palatino Linotype" w:hAnsi="Palatino Linotype"/>
        </w:rPr>
        <w:t xml:space="preserve"> P. </w:t>
      </w:r>
      <w:r w:rsidR="00893709" w:rsidRPr="000D3F0B">
        <w:rPr>
          <w:rFonts w:ascii="Palatino Linotype" w:hAnsi="Palatino Linotype"/>
        </w:rPr>
        <w:t xml:space="preserve">(1997). </w:t>
      </w:r>
      <w:r w:rsidRPr="000D3F0B">
        <w:rPr>
          <w:rFonts w:ascii="Palatino Linotype" w:hAnsi="Palatino Linotype"/>
          <w:i/>
        </w:rPr>
        <w:t xml:space="preserve">Recalling </w:t>
      </w:r>
      <w:r w:rsidR="00893709" w:rsidRPr="000D3F0B">
        <w:rPr>
          <w:rFonts w:ascii="Palatino Linotype" w:hAnsi="Palatino Linotype"/>
          <w:i/>
        </w:rPr>
        <w:t>o</w:t>
      </w:r>
      <w:r w:rsidRPr="000D3F0B">
        <w:rPr>
          <w:rFonts w:ascii="Palatino Linotype" w:hAnsi="Palatino Linotype"/>
          <w:i/>
        </w:rPr>
        <w:t xml:space="preserve">ur </w:t>
      </w:r>
      <w:r w:rsidR="00893709" w:rsidRPr="000D3F0B">
        <w:rPr>
          <w:rFonts w:ascii="Palatino Linotype" w:hAnsi="Palatino Linotype"/>
          <w:i/>
        </w:rPr>
        <w:t>o</w:t>
      </w:r>
      <w:r w:rsidRPr="000D3F0B">
        <w:rPr>
          <w:rFonts w:ascii="Palatino Linotype" w:hAnsi="Palatino Linotype"/>
          <w:i/>
        </w:rPr>
        <w:t xml:space="preserve">wn </w:t>
      </w:r>
      <w:r w:rsidR="00893709" w:rsidRPr="000D3F0B">
        <w:rPr>
          <w:rFonts w:ascii="Palatino Linotype" w:hAnsi="Palatino Linotype"/>
          <w:i/>
        </w:rPr>
        <w:t>s</w:t>
      </w:r>
      <w:r w:rsidRPr="000D3F0B">
        <w:rPr>
          <w:rFonts w:ascii="Palatino Linotype" w:hAnsi="Palatino Linotype"/>
          <w:i/>
        </w:rPr>
        <w:t xml:space="preserve">tories: Spiritual </w:t>
      </w:r>
      <w:r w:rsidR="00893709" w:rsidRPr="000D3F0B">
        <w:rPr>
          <w:rFonts w:ascii="Palatino Linotype" w:hAnsi="Palatino Linotype"/>
          <w:i/>
        </w:rPr>
        <w:t>r</w:t>
      </w:r>
      <w:r w:rsidRPr="000D3F0B">
        <w:rPr>
          <w:rFonts w:ascii="Palatino Linotype" w:hAnsi="Palatino Linotype"/>
          <w:i/>
        </w:rPr>
        <w:t xml:space="preserve">enewal for </w:t>
      </w:r>
      <w:r w:rsidR="00893709" w:rsidRPr="000D3F0B">
        <w:rPr>
          <w:rFonts w:ascii="Palatino Linotype" w:hAnsi="Palatino Linotype"/>
          <w:i/>
        </w:rPr>
        <w:t>r</w:t>
      </w:r>
      <w:r w:rsidRPr="000D3F0B">
        <w:rPr>
          <w:rFonts w:ascii="Palatino Linotype" w:hAnsi="Palatino Linotype"/>
          <w:i/>
        </w:rPr>
        <w:t xml:space="preserve">eligious </w:t>
      </w:r>
      <w:r w:rsidR="00893709" w:rsidRPr="000D3F0B">
        <w:rPr>
          <w:rFonts w:ascii="Palatino Linotype" w:hAnsi="Palatino Linotype"/>
          <w:i/>
        </w:rPr>
        <w:t>c</w:t>
      </w:r>
      <w:r w:rsidRPr="000D3F0B">
        <w:rPr>
          <w:rFonts w:ascii="Palatino Linotype" w:hAnsi="Palatino Linotype"/>
          <w:i/>
        </w:rPr>
        <w:t>aregivers</w:t>
      </w:r>
      <w:r w:rsidRPr="000D3F0B">
        <w:rPr>
          <w:rFonts w:ascii="Palatino Linotype" w:hAnsi="Palatino Linotype"/>
        </w:rPr>
        <w:t xml:space="preserve">. Jossey-Bass. [978- 0787903633] </w:t>
      </w:r>
    </w:p>
    <w:p w14:paraId="04E4469A" w14:textId="4A582776" w:rsidR="0014703D" w:rsidRDefault="0014703D" w:rsidP="00734AF2">
      <w:pPr>
        <w:ind w:right="1240"/>
        <w:rPr>
          <w:rFonts w:ascii="Palatino Linotype" w:hAnsi="Palatino Linotype"/>
        </w:rPr>
      </w:pPr>
    </w:p>
    <w:p w14:paraId="3470BB42" w14:textId="29F7076A" w:rsidR="00F45D49" w:rsidRPr="00734AF2" w:rsidRDefault="000A48A6" w:rsidP="00734AF2">
      <w:pPr>
        <w:ind w:right="1240"/>
        <w:rPr>
          <w:rFonts w:ascii="Palatino Linotype" w:hAnsi="Palatino Linotype"/>
          <w:b/>
          <w:color w:val="002060"/>
        </w:rPr>
      </w:pPr>
      <w:r>
        <w:rPr>
          <w:rFonts w:ascii="Palatino Linotype" w:hAnsi="Palatino Linotype"/>
          <w:b/>
          <w:smallCaps/>
          <w:color w:val="002060"/>
          <w:sz w:val="28"/>
          <w:szCs w:val="28"/>
        </w:rPr>
        <w:t>Additional Materials for L</w:t>
      </w:r>
      <w:r w:rsidRPr="000A48A6">
        <w:rPr>
          <w:rFonts w:ascii="Palatino Linotype" w:hAnsi="Palatino Linotype"/>
          <w:b/>
          <w:smallCaps/>
          <w:color w:val="002060"/>
          <w:sz w:val="28"/>
          <w:szCs w:val="28"/>
        </w:rPr>
        <w:t>earning</w:t>
      </w:r>
    </w:p>
    <w:p w14:paraId="1F90C059" w14:textId="7CEFFC94" w:rsidR="00F45D49" w:rsidRDefault="00F45D49" w:rsidP="00F45D49">
      <w:pPr>
        <w:pStyle w:val="BodyText"/>
        <w:numPr>
          <w:ilvl w:val="0"/>
          <w:numId w:val="5"/>
        </w:numPr>
        <w:tabs>
          <w:tab w:val="right" w:pos="2520"/>
          <w:tab w:val="left" w:pos="2880"/>
        </w:tabs>
        <w:rPr>
          <w:rFonts w:ascii="Palatino Linotype" w:hAnsi="Palatino Linotype"/>
          <w:sz w:val="22"/>
          <w:szCs w:val="22"/>
        </w:rPr>
      </w:pPr>
      <w:r>
        <w:rPr>
          <w:rFonts w:ascii="Palatino Linotype" w:hAnsi="Palatino Linotype"/>
          <w:sz w:val="22"/>
          <w:szCs w:val="22"/>
        </w:rPr>
        <w:t>C</w:t>
      </w:r>
      <w:r w:rsidR="00A97902">
        <w:rPr>
          <w:rFonts w:ascii="Palatino Linotype" w:hAnsi="Palatino Linotype"/>
          <w:sz w:val="22"/>
          <w:szCs w:val="22"/>
        </w:rPr>
        <w:t xml:space="preserve">omputer with </w:t>
      </w:r>
      <w:r>
        <w:rPr>
          <w:rFonts w:ascii="Palatino Linotype" w:hAnsi="Palatino Linotype"/>
          <w:sz w:val="22"/>
          <w:szCs w:val="22"/>
        </w:rPr>
        <w:t>basic audio/video output</w:t>
      </w:r>
    </w:p>
    <w:p w14:paraId="1B83FEAC" w14:textId="57E1CE6A" w:rsidR="00A97902" w:rsidRDefault="00A97902" w:rsidP="00F45D49">
      <w:pPr>
        <w:pStyle w:val="BodyText"/>
        <w:numPr>
          <w:ilvl w:val="0"/>
          <w:numId w:val="5"/>
        </w:numPr>
        <w:tabs>
          <w:tab w:val="right" w:pos="2520"/>
          <w:tab w:val="left" w:pos="2880"/>
        </w:tabs>
        <w:rPr>
          <w:rFonts w:ascii="Palatino Linotype" w:hAnsi="Palatino Linotype"/>
          <w:sz w:val="22"/>
          <w:szCs w:val="22"/>
        </w:rPr>
      </w:pPr>
      <w:r>
        <w:rPr>
          <w:rFonts w:ascii="Palatino Linotype" w:hAnsi="Palatino Linotype"/>
          <w:sz w:val="22"/>
          <w:szCs w:val="22"/>
        </w:rPr>
        <w:t>Internet access is required</w:t>
      </w:r>
      <w:r w:rsidR="00F45D49">
        <w:rPr>
          <w:rFonts w:ascii="Palatino Linotype" w:hAnsi="Palatino Linotype"/>
          <w:sz w:val="22"/>
          <w:szCs w:val="22"/>
        </w:rPr>
        <w:t xml:space="preserve"> </w:t>
      </w:r>
      <w:r w:rsidR="00F45D49" w:rsidRPr="00F45D49">
        <w:rPr>
          <w:rFonts w:ascii="Palatino Linotype" w:hAnsi="Palatino Linotype"/>
          <w:sz w:val="22"/>
          <w:szCs w:val="22"/>
        </w:rPr>
        <w:t>(broadband recommended)</w:t>
      </w:r>
    </w:p>
    <w:p w14:paraId="1882462E" w14:textId="12F6BA52" w:rsidR="009A10CE" w:rsidRDefault="009A10CE" w:rsidP="00F45D49">
      <w:pPr>
        <w:pStyle w:val="BodyText"/>
        <w:numPr>
          <w:ilvl w:val="0"/>
          <w:numId w:val="5"/>
        </w:numPr>
        <w:tabs>
          <w:tab w:val="right" w:pos="2520"/>
          <w:tab w:val="left" w:pos="2880"/>
        </w:tabs>
        <w:rPr>
          <w:rFonts w:ascii="Palatino Linotype" w:hAnsi="Palatino Linotype"/>
          <w:sz w:val="22"/>
          <w:szCs w:val="22"/>
        </w:rPr>
      </w:pPr>
      <w:r>
        <w:rPr>
          <w:rFonts w:ascii="Palatino Linotype" w:hAnsi="Palatino Linotype"/>
          <w:sz w:val="22"/>
          <w:szCs w:val="22"/>
        </w:rPr>
        <w:t>Microsoft Teams access</w:t>
      </w:r>
    </w:p>
    <w:p w14:paraId="0CB89340" w14:textId="68B5A50B" w:rsidR="00F45D49" w:rsidRDefault="00CB1B8B" w:rsidP="00F45D49">
      <w:pPr>
        <w:pStyle w:val="BodyText"/>
        <w:numPr>
          <w:ilvl w:val="0"/>
          <w:numId w:val="5"/>
        </w:numPr>
        <w:tabs>
          <w:tab w:val="right" w:pos="2520"/>
          <w:tab w:val="left" w:pos="2880"/>
        </w:tabs>
        <w:rPr>
          <w:rFonts w:ascii="Palatino Linotype" w:hAnsi="Palatino Linotype"/>
          <w:sz w:val="22"/>
          <w:szCs w:val="22"/>
        </w:rPr>
      </w:pPr>
      <w:r>
        <w:rPr>
          <w:rFonts w:ascii="Palatino Linotype" w:hAnsi="Palatino Linotype"/>
          <w:sz w:val="22"/>
          <w:szCs w:val="22"/>
        </w:rPr>
        <w:t>PDF</w:t>
      </w:r>
      <w:r w:rsidR="00F45D49">
        <w:rPr>
          <w:rFonts w:ascii="Palatino Linotype" w:hAnsi="Palatino Linotype"/>
          <w:sz w:val="22"/>
          <w:szCs w:val="22"/>
        </w:rPr>
        <w:t xml:space="preserve"> Reader</w:t>
      </w:r>
    </w:p>
    <w:p w14:paraId="01353731" w14:textId="08230723" w:rsidR="00F45D49" w:rsidRDefault="00F45D49" w:rsidP="00F45D49">
      <w:pPr>
        <w:pStyle w:val="BodyText"/>
        <w:numPr>
          <w:ilvl w:val="0"/>
          <w:numId w:val="5"/>
        </w:numPr>
        <w:tabs>
          <w:tab w:val="right" w:pos="2520"/>
          <w:tab w:val="left" w:pos="2880"/>
        </w:tabs>
        <w:rPr>
          <w:rFonts w:ascii="Palatino Linotype" w:hAnsi="Palatino Linotype"/>
          <w:sz w:val="22"/>
          <w:szCs w:val="22"/>
        </w:rPr>
      </w:pPr>
      <w:r>
        <w:rPr>
          <w:rFonts w:ascii="Palatino Linotype" w:hAnsi="Palatino Linotype"/>
          <w:sz w:val="22"/>
          <w:szCs w:val="22"/>
        </w:rPr>
        <w:t>Microsoft Office</w:t>
      </w:r>
      <w:r w:rsidR="00626AE5">
        <w:rPr>
          <w:rFonts w:ascii="Palatino Linotype" w:hAnsi="Palatino Linotype"/>
          <w:sz w:val="22"/>
          <w:szCs w:val="22"/>
        </w:rPr>
        <w:t xml:space="preserve"> (Word, PowerPoint</w:t>
      </w:r>
      <w:r w:rsidR="00F05D84">
        <w:rPr>
          <w:rFonts w:ascii="Palatino Linotype" w:hAnsi="Palatino Linotype"/>
          <w:sz w:val="22"/>
          <w:szCs w:val="22"/>
        </w:rPr>
        <w:t>, my</w:t>
      </w:r>
      <w:r w:rsidR="0010040E">
        <w:rPr>
          <w:rFonts w:ascii="Palatino Linotype" w:hAnsi="Palatino Linotype"/>
          <w:sz w:val="22"/>
          <w:szCs w:val="22"/>
        </w:rPr>
        <w:t>.</w:t>
      </w:r>
      <w:r w:rsidR="00F05D84">
        <w:rPr>
          <w:rFonts w:ascii="Palatino Linotype" w:hAnsi="Palatino Linotype"/>
          <w:sz w:val="22"/>
          <w:szCs w:val="22"/>
        </w:rPr>
        <w:t>TFC.edu</w:t>
      </w:r>
      <w:r w:rsidR="00626AE5">
        <w:rPr>
          <w:rFonts w:ascii="Palatino Linotype" w:hAnsi="Palatino Linotype"/>
          <w:sz w:val="22"/>
          <w:szCs w:val="22"/>
        </w:rPr>
        <w:t>)</w:t>
      </w:r>
    </w:p>
    <w:p w14:paraId="6A96B243" w14:textId="77777777" w:rsidR="009A10CE" w:rsidRDefault="009A10CE" w:rsidP="00A97902">
      <w:pPr>
        <w:pStyle w:val="BodyText"/>
        <w:tabs>
          <w:tab w:val="right" w:pos="2520"/>
          <w:tab w:val="left" w:pos="2880"/>
        </w:tabs>
        <w:ind w:left="0"/>
        <w:rPr>
          <w:rFonts w:ascii="Palatino Linotype" w:hAnsi="Palatino Linotype"/>
          <w:sz w:val="22"/>
          <w:szCs w:val="22"/>
        </w:rPr>
      </w:pPr>
    </w:p>
    <w:p w14:paraId="3FB6F61B" w14:textId="3C0E3564" w:rsidR="00A97902" w:rsidRDefault="00A97902" w:rsidP="00A97902">
      <w:pPr>
        <w:pStyle w:val="BodyText"/>
        <w:tabs>
          <w:tab w:val="right" w:pos="2520"/>
          <w:tab w:val="left" w:pos="2880"/>
        </w:tabs>
        <w:ind w:left="0"/>
        <w:rPr>
          <w:rFonts w:ascii="Palatino Linotype" w:hAnsi="Palatino Linotype"/>
          <w:sz w:val="22"/>
          <w:szCs w:val="22"/>
        </w:rPr>
      </w:pPr>
      <w:r>
        <w:rPr>
          <w:rFonts w:ascii="Palatino Linotype" w:hAnsi="Palatino Linotype"/>
          <w:sz w:val="22"/>
          <w:szCs w:val="22"/>
        </w:rPr>
        <w:t xml:space="preserve">All TFC students have access to the Microsoft Office Suite through </w:t>
      </w:r>
      <w:r w:rsidRPr="00E64E53">
        <w:rPr>
          <w:rFonts w:ascii="Palatino Linotype" w:hAnsi="Palatino Linotype"/>
          <w:i/>
          <w:iCs/>
          <w:sz w:val="22"/>
          <w:szCs w:val="22"/>
        </w:rPr>
        <w:t>my</w:t>
      </w:r>
      <w:r w:rsidR="0010040E" w:rsidRPr="00E64E53">
        <w:rPr>
          <w:rFonts w:ascii="Palatino Linotype" w:hAnsi="Palatino Linotype"/>
          <w:i/>
          <w:iCs/>
          <w:sz w:val="22"/>
          <w:szCs w:val="22"/>
        </w:rPr>
        <w:t>.</w:t>
      </w:r>
      <w:r w:rsidRPr="00E64E53">
        <w:rPr>
          <w:rFonts w:ascii="Palatino Linotype" w:hAnsi="Palatino Linotype"/>
          <w:i/>
          <w:iCs/>
          <w:sz w:val="22"/>
          <w:szCs w:val="22"/>
        </w:rPr>
        <w:t>TFC</w:t>
      </w:r>
      <w:r w:rsidR="00CB1B8B" w:rsidRPr="00E64E53">
        <w:rPr>
          <w:rFonts w:ascii="Palatino Linotype" w:hAnsi="Palatino Linotype"/>
          <w:i/>
          <w:iCs/>
          <w:sz w:val="22"/>
          <w:szCs w:val="22"/>
        </w:rPr>
        <w:t>.edu</w:t>
      </w:r>
      <w:r>
        <w:rPr>
          <w:rFonts w:ascii="Palatino Linotype" w:hAnsi="Palatino Linotype"/>
          <w:sz w:val="22"/>
          <w:szCs w:val="22"/>
        </w:rPr>
        <w:t xml:space="preserve"> and are able to download it on their computers while enrolled at TFC. Please contact the IT Department if there are any questions or issues regarding downloading Office at </w:t>
      </w:r>
      <w:hyperlink r:id="rId10" w:history="1">
        <w:r w:rsidR="00C9287D" w:rsidRPr="00B700C8">
          <w:rPr>
            <w:rStyle w:val="Hyperlink"/>
            <w:rFonts w:ascii="Palatino Linotype" w:hAnsi="Palatino Linotype"/>
            <w:sz w:val="22"/>
            <w:szCs w:val="22"/>
          </w:rPr>
          <w:t>support@tfc.edu</w:t>
        </w:r>
      </w:hyperlink>
      <w:r>
        <w:rPr>
          <w:rFonts w:ascii="Palatino Linotype" w:hAnsi="Palatino Linotype"/>
          <w:sz w:val="22"/>
          <w:szCs w:val="22"/>
        </w:rPr>
        <w:t>.</w:t>
      </w:r>
    </w:p>
    <w:p w14:paraId="690C3B67" w14:textId="77777777" w:rsidR="00A97902" w:rsidRDefault="00A97902" w:rsidP="00A97902">
      <w:pPr>
        <w:pStyle w:val="BodyText"/>
        <w:tabs>
          <w:tab w:val="right" w:pos="2520"/>
          <w:tab w:val="left" w:pos="2880"/>
        </w:tabs>
        <w:ind w:left="0"/>
        <w:rPr>
          <w:rFonts w:ascii="Palatino Linotype" w:hAnsi="Palatino Linotype"/>
          <w:sz w:val="22"/>
          <w:szCs w:val="22"/>
        </w:rPr>
      </w:pPr>
    </w:p>
    <w:p w14:paraId="154FD735" w14:textId="18AA2FE9" w:rsidR="00A97902" w:rsidRDefault="00A97902" w:rsidP="00A97902">
      <w:pPr>
        <w:pStyle w:val="BodyText"/>
        <w:tabs>
          <w:tab w:val="right" w:pos="2520"/>
          <w:tab w:val="left" w:pos="2880"/>
        </w:tabs>
        <w:ind w:left="0"/>
        <w:rPr>
          <w:rFonts w:ascii="Palatino Linotype" w:hAnsi="Palatino Linotype"/>
          <w:sz w:val="22"/>
          <w:szCs w:val="22"/>
        </w:rPr>
      </w:pPr>
      <w:r>
        <w:rPr>
          <w:rFonts w:ascii="Palatino Linotype" w:hAnsi="Palatino Linotype"/>
          <w:sz w:val="22"/>
          <w:szCs w:val="22"/>
        </w:rPr>
        <w:t xml:space="preserve">Moodle is the college’s learning management system, which allows the online learning environment to take place. Moodle is where students </w:t>
      </w:r>
      <w:r w:rsidR="0018658E">
        <w:rPr>
          <w:rFonts w:ascii="Palatino Linotype" w:hAnsi="Palatino Linotype"/>
          <w:sz w:val="22"/>
          <w:szCs w:val="22"/>
        </w:rPr>
        <w:t>are</w:t>
      </w:r>
      <w:r>
        <w:rPr>
          <w:rFonts w:ascii="Palatino Linotype" w:hAnsi="Palatino Linotype"/>
          <w:sz w:val="22"/>
          <w:szCs w:val="22"/>
        </w:rPr>
        <w:t xml:space="preserve"> able to access their online courses and complete the activities/</w:t>
      </w:r>
      <w:r w:rsidR="00F45D49">
        <w:rPr>
          <w:rFonts w:ascii="Palatino Linotype" w:hAnsi="Palatino Linotype"/>
          <w:sz w:val="22"/>
          <w:szCs w:val="22"/>
        </w:rPr>
        <w:t xml:space="preserve"> </w:t>
      </w:r>
      <w:r>
        <w:rPr>
          <w:rFonts w:ascii="Palatino Linotype" w:hAnsi="Palatino Linotype"/>
          <w:sz w:val="22"/>
          <w:szCs w:val="22"/>
        </w:rPr>
        <w:t xml:space="preserve">assignments that are required. </w:t>
      </w:r>
      <w:r w:rsidR="0018658E">
        <w:rPr>
          <w:rFonts w:ascii="Palatino Linotype" w:hAnsi="Palatino Linotype"/>
          <w:sz w:val="22"/>
          <w:szCs w:val="22"/>
        </w:rPr>
        <w:t>Moodle</w:t>
      </w:r>
      <w:r>
        <w:rPr>
          <w:rFonts w:ascii="Palatino Linotype" w:hAnsi="Palatino Linotype"/>
          <w:sz w:val="22"/>
          <w:szCs w:val="22"/>
        </w:rPr>
        <w:t xml:space="preserve"> can be accessed through logging into </w:t>
      </w:r>
      <w:r w:rsidRPr="0018658E">
        <w:rPr>
          <w:rFonts w:ascii="Palatino Linotype" w:hAnsi="Palatino Linotype"/>
          <w:i/>
          <w:iCs/>
          <w:sz w:val="22"/>
          <w:szCs w:val="22"/>
        </w:rPr>
        <w:t>my.tfc.edu</w:t>
      </w:r>
      <w:r w:rsidR="006556C2">
        <w:rPr>
          <w:rFonts w:ascii="Palatino Linotype" w:hAnsi="Palatino Linotype"/>
          <w:i/>
          <w:iCs/>
          <w:sz w:val="22"/>
          <w:szCs w:val="22"/>
        </w:rPr>
        <w:t>.</w:t>
      </w:r>
      <w:r>
        <w:rPr>
          <w:rFonts w:ascii="Palatino Linotype" w:hAnsi="Palatino Linotype"/>
          <w:sz w:val="22"/>
          <w:szCs w:val="22"/>
        </w:rPr>
        <w:t xml:space="preserve"> A student can email </w:t>
      </w:r>
      <w:hyperlink r:id="rId11" w:history="1">
        <w:r w:rsidRPr="00FD480B">
          <w:rPr>
            <w:rStyle w:val="Hyperlink"/>
            <w:rFonts w:ascii="Palatino Linotype" w:hAnsi="Palatino Linotype"/>
            <w:sz w:val="22"/>
            <w:szCs w:val="22"/>
          </w:rPr>
          <w:t>support@tfc.edu</w:t>
        </w:r>
      </w:hyperlink>
      <w:r>
        <w:rPr>
          <w:rFonts w:ascii="Palatino Linotype" w:hAnsi="Palatino Linotype"/>
          <w:sz w:val="22"/>
          <w:szCs w:val="22"/>
        </w:rPr>
        <w:t xml:space="preserve"> if there are any issues logging into </w:t>
      </w:r>
      <w:r w:rsidRPr="006556C2">
        <w:rPr>
          <w:rFonts w:ascii="Palatino Linotype" w:hAnsi="Palatino Linotype"/>
          <w:i/>
          <w:iCs/>
          <w:sz w:val="22"/>
          <w:szCs w:val="22"/>
        </w:rPr>
        <w:t>my.tfc.edu</w:t>
      </w:r>
      <w:r>
        <w:rPr>
          <w:rFonts w:ascii="Palatino Linotype" w:hAnsi="Palatino Linotype"/>
          <w:sz w:val="22"/>
          <w:szCs w:val="22"/>
        </w:rPr>
        <w:t>.</w:t>
      </w:r>
    </w:p>
    <w:p w14:paraId="6819E02E" w14:textId="77777777" w:rsidR="0013797D" w:rsidRDefault="0013797D" w:rsidP="00A97902">
      <w:pPr>
        <w:pStyle w:val="BodyText"/>
        <w:ind w:left="0" w:right="1240"/>
        <w:rPr>
          <w:rFonts w:ascii="Palatino Linotype" w:hAnsi="Palatino Linotype"/>
          <w:b/>
          <w:spacing w:val="-4"/>
          <w:w w:val="105"/>
          <w:sz w:val="22"/>
          <w:szCs w:val="22"/>
        </w:rPr>
      </w:pPr>
    </w:p>
    <w:p w14:paraId="4933E505" w14:textId="008848FC" w:rsidR="000275CC" w:rsidRPr="00F074E4" w:rsidRDefault="00DC488C" w:rsidP="00734AF2">
      <w:pPr>
        <w:pStyle w:val="BodyText"/>
        <w:tabs>
          <w:tab w:val="right" w:pos="2520"/>
          <w:tab w:val="left" w:pos="2880"/>
        </w:tabs>
        <w:ind w:left="0"/>
        <w:rPr>
          <w:rFonts w:ascii="Palatino Linotype" w:hAnsi="Palatino Linotype"/>
          <w:color w:val="FF0000"/>
          <w:sz w:val="22"/>
          <w:szCs w:val="22"/>
        </w:rPr>
      </w:pPr>
      <w:r>
        <w:rPr>
          <w:rFonts w:ascii="Palatino Linotype" w:hAnsi="Palatino Linotype"/>
          <w:sz w:val="22"/>
          <w:szCs w:val="22"/>
        </w:rPr>
        <w:t xml:space="preserve">All official communication from Toccoa Falls College will go to the student’s TFC email address. This includes professor/student interaction. </w:t>
      </w:r>
      <w:r w:rsidR="0016187A">
        <w:rPr>
          <w:rFonts w:ascii="Palatino Linotype" w:hAnsi="Palatino Linotype"/>
          <w:sz w:val="22"/>
          <w:szCs w:val="22"/>
        </w:rPr>
        <w:t>The student is highly encouraged to check their TFC email regularly</w:t>
      </w:r>
      <w:r w:rsidR="00F074E4">
        <w:rPr>
          <w:rFonts w:ascii="Palatino Linotype" w:hAnsi="Palatino Linotype"/>
          <w:sz w:val="22"/>
          <w:szCs w:val="22"/>
        </w:rPr>
        <w:t>.</w:t>
      </w:r>
    </w:p>
    <w:p w14:paraId="08D89F32" w14:textId="7960074B" w:rsidR="00522E24" w:rsidRDefault="00522E24" w:rsidP="00734AF2">
      <w:pPr>
        <w:pStyle w:val="BodyText"/>
        <w:tabs>
          <w:tab w:val="right" w:pos="2520"/>
          <w:tab w:val="left" w:pos="2880"/>
        </w:tabs>
        <w:ind w:left="0"/>
        <w:rPr>
          <w:rFonts w:ascii="Palatino Linotype" w:hAnsi="Palatino Linotype"/>
          <w:sz w:val="22"/>
          <w:szCs w:val="22"/>
        </w:rPr>
      </w:pPr>
    </w:p>
    <w:p w14:paraId="0256DB3A" w14:textId="77777777" w:rsidR="00DF0B81" w:rsidRDefault="00DF0B81" w:rsidP="00DF0B81">
      <w:pPr>
        <w:tabs>
          <w:tab w:val="right" w:pos="2520"/>
          <w:tab w:val="left" w:pos="2880"/>
        </w:tabs>
        <w:rPr>
          <w:rFonts w:ascii="Palatino Linotype" w:hAnsi="Palatino Linotype"/>
          <w:b/>
          <w:i/>
          <w:iCs/>
          <w:smallCaps/>
          <w:color w:val="002060"/>
          <w:sz w:val="28"/>
          <w:szCs w:val="28"/>
        </w:rPr>
      </w:pPr>
      <w:r>
        <w:rPr>
          <w:rFonts w:ascii="Palatino Linotype" w:hAnsi="Palatino Linotype"/>
          <w:b/>
          <w:i/>
          <w:iCs/>
          <w:smallCaps/>
          <w:color w:val="002060"/>
          <w:sz w:val="28"/>
          <w:szCs w:val="28"/>
        </w:rPr>
        <w:t>Important Date</w:t>
      </w:r>
      <w:r w:rsidRPr="0052728B">
        <w:rPr>
          <w:rFonts w:ascii="Palatino Linotype" w:hAnsi="Palatino Linotype"/>
          <w:b/>
          <w:i/>
          <w:iCs/>
          <w:smallCaps/>
          <w:color w:val="002060"/>
          <w:sz w:val="28"/>
          <w:szCs w:val="28"/>
        </w:rPr>
        <w:t>s</w:t>
      </w:r>
    </w:p>
    <w:p w14:paraId="5924FB7D" w14:textId="55B2FC0B" w:rsidR="00DF0B81" w:rsidRPr="00B50F56" w:rsidRDefault="00DF0B81" w:rsidP="00DF0B81">
      <w:pPr>
        <w:tabs>
          <w:tab w:val="right" w:pos="2520"/>
          <w:tab w:val="left" w:pos="2880"/>
        </w:tabs>
        <w:rPr>
          <w:rFonts w:ascii="Palatino Linotype" w:hAnsi="Palatino Linotype" w:cs="Times New Roman"/>
        </w:rPr>
      </w:pPr>
      <w:r w:rsidRPr="009E43B2">
        <w:rPr>
          <w:rFonts w:ascii="Palatino Linotype" w:hAnsi="Palatino Linotype" w:cs="Times New Roman"/>
        </w:rPr>
        <w:tab/>
      </w:r>
      <w:r w:rsidRPr="00B50F56">
        <w:rPr>
          <w:rFonts w:ascii="Palatino Linotype" w:hAnsi="Palatino Linotype" w:cs="Times New Roman"/>
        </w:rPr>
        <w:t xml:space="preserve">First day of Class: </w:t>
      </w:r>
      <w:r w:rsidRPr="00B50F56">
        <w:rPr>
          <w:rFonts w:ascii="Palatino Linotype" w:hAnsi="Palatino Linotype" w:cs="Times New Roman"/>
        </w:rPr>
        <w:tab/>
      </w:r>
      <w:r w:rsidR="00B50F56" w:rsidRPr="00B50F56">
        <w:rPr>
          <w:rFonts w:ascii="Palatino Linotype" w:hAnsi="Palatino Linotype" w:cs="Times New Roman"/>
        </w:rPr>
        <w:t>January</w:t>
      </w:r>
      <w:r w:rsidR="006B37AF" w:rsidRPr="00B50F56">
        <w:rPr>
          <w:rFonts w:ascii="Palatino Linotype" w:hAnsi="Palatino Linotype" w:cs="Times New Roman"/>
        </w:rPr>
        <w:t xml:space="preserve"> </w:t>
      </w:r>
      <w:r w:rsidR="00565025">
        <w:rPr>
          <w:rFonts w:ascii="Palatino Linotype" w:hAnsi="Palatino Linotype" w:cs="Times New Roman"/>
        </w:rPr>
        <w:t>22</w:t>
      </w:r>
      <w:r w:rsidRPr="00B50F56">
        <w:rPr>
          <w:rFonts w:ascii="Palatino Linotype" w:hAnsi="Palatino Linotype" w:cs="Times New Roman"/>
        </w:rPr>
        <w:t>, 202</w:t>
      </w:r>
      <w:r w:rsidR="00C9287D">
        <w:rPr>
          <w:rFonts w:ascii="Palatino Linotype" w:hAnsi="Palatino Linotype" w:cs="Times New Roman"/>
        </w:rPr>
        <w:t>4</w:t>
      </w:r>
    </w:p>
    <w:p w14:paraId="7AD0C5D2" w14:textId="0823DF50" w:rsidR="00DF0B81" w:rsidRPr="00B50F56" w:rsidRDefault="00DF0B81" w:rsidP="00DF0B81">
      <w:pPr>
        <w:tabs>
          <w:tab w:val="right" w:pos="2520"/>
          <w:tab w:val="left" w:pos="2880"/>
        </w:tabs>
        <w:rPr>
          <w:rFonts w:ascii="Palatino Linotype" w:hAnsi="Palatino Linotype" w:cs="Times New Roman"/>
        </w:rPr>
      </w:pPr>
      <w:r w:rsidRPr="00B50F56">
        <w:rPr>
          <w:rFonts w:ascii="Palatino Linotype" w:hAnsi="Palatino Linotype" w:cs="Times New Roman"/>
        </w:rPr>
        <w:tab/>
        <w:t xml:space="preserve">Drop/Add Deadline: </w:t>
      </w:r>
      <w:r w:rsidRPr="00B50F56">
        <w:rPr>
          <w:rFonts w:ascii="Palatino Linotype" w:hAnsi="Palatino Linotype" w:cs="Times New Roman"/>
        </w:rPr>
        <w:tab/>
      </w:r>
      <w:r w:rsidR="00B50F56" w:rsidRPr="00B50F56">
        <w:rPr>
          <w:rFonts w:ascii="Palatino Linotype" w:hAnsi="Palatino Linotype" w:cs="Times New Roman"/>
        </w:rPr>
        <w:t xml:space="preserve">January </w:t>
      </w:r>
      <w:r w:rsidR="00F608F5">
        <w:rPr>
          <w:rFonts w:ascii="Palatino Linotype" w:hAnsi="Palatino Linotype" w:cs="Times New Roman"/>
        </w:rPr>
        <w:t>24</w:t>
      </w:r>
      <w:r w:rsidRPr="00B50F56">
        <w:rPr>
          <w:rFonts w:ascii="Palatino Linotype" w:hAnsi="Palatino Linotype" w:cs="Times New Roman"/>
        </w:rPr>
        <w:t>, 202</w:t>
      </w:r>
      <w:r w:rsidR="00C9287D">
        <w:rPr>
          <w:rFonts w:ascii="Palatino Linotype" w:hAnsi="Palatino Linotype" w:cs="Times New Roman"/>
        </w:rPr>
        <w:t>4</w:t>
      </w:r>
      <w:r w:rsidR="009C6379" w:rsidRPr="00B50F56">
        <w:rPr>
          <w:rFonts w:ascii="Palatino Linotype" w:hAnsi="Palatino Linotype" w:cs="Times New Roman"/>
        </w:rPr>
        <w:t xml:space="preserve"> </w:t>
      </w:r>
    </w:p>
    <w:p w14:paraId="36421136" w14:textId="60622BA5" w:rsidR="00DF0B81" w:rsidRDefault="00DF0B81" w:rsidP="00DF0B81">
      <w:pPr>
        <w:tabs>
          <w:tab w:val="right" w:pos="2520"/>
          <w:tab w:val="left" w:pos="2880"/>
        </w:tabs>
        <w:rPr>
          <w:rFonts w:ascii="Palatino Linotype" w:hAnsi="Palatino Linotype" w:cs="Times New Roman"/>
          <w:color w:val="000000" w:themeColor="text1"/>
          <w:sz w:val="20"/>
          <w:szCs w:val="20"/>
        </w:rPr>
      </w:pPr>
      <w:r w:rsidRPr="00B50F56">
        <w:rPr>
          <w:rFonts w:ascii="Palatino Linotype" w:hAnsi="Palatino Linotype" w:cs="Times New Roman"/>
        </w:rPr>
        <w:tab/>
        <w:t xml:space="preserve">Midpoint of the Session: </w:t>
      </w:r>
      <w:r w:rsidRPr="00B50F56">
        <w:rPr>
          <w:rFonts w:ascii="Palatino Linotype" w:hAnsi="Palatino Linotype" w:cs="Times New Roman"/>
        </w:rPr>
        <w:tab/>
      </w:r>
      <w:r w:rsidR="00F662E0">
        <w:rPr>
          <w:rFonts w:ascii="Palatino Linotype" w:hAnsi="Palatino Linotype" w:cs="Times New Roman"/>
          <w:color w:val="000000" w:themeColor="text1"/>
        </w:rPr>
        <w:t xml:space="preserve">March </w:t>
      </w:r>
      <w:r w:rsidR="00587494">
        <w:rPr>
          <w:rFonts w:ascii="Palatino Linotype" w:hAnsi="Palatino Linotype" w:cs="Times New Roman"/>
          <w:color w:val="000000" w:themeColor="text1"/>
        </w:rPr>
        <w:t>15</w:t>
      </w:r>
      <w:r w:rsidRPr="00B50F56">
        <w:rPr>
          <w:rFonts w:ascii="Palatino Linotype" w:hAnsi="Palatino Linotype" w:cs="Times New Roman"/>
          <w:color w:val="000000" w:themeColor="text1"/>
        </w:rPr>
        <w:t>, 202</w:t>
      </w:r>
      <w:r w:rsidR="00C9287D">
        <w:rPr>
          <w:rFonts w:ascii="Palatino Linotype" w:hAnsi="Palatino Linotype" w:cs="Times New Roman"/>
          <w:color w:val="000000" w:themeColor="text1"/>
        </w:rPr>
        <w:t>4</w:t>
      </w:r>
      <w:r w:rsidRPr="00B50F56">
        <w:rPr>
          <w:rFonts w:ascii="Palatino Linotype" w:hAnsi="Palatino Linotype" w:cs="Times New Roman"/>
          <w:color w:val="000000" w:themeColor="text1"/>
        </w:rPr>
        <w:t xml:space="preserve"> </w:t>
      </w:r>
      <w:r w:rsidRPr="00B50F56">
        <w:rPr>
          <w:rFonts w:ascii="Palatino Linotype" w:hAnsi="Palatino Linotype" w:cs="Times New Roman"/>
          <w:color w:val="000000" w:themeColor="text1"/>
          <w:sz w:val="20"/>
          <w:szCs w:val="20"/>
        </w:rPr>
        <w:t>(last day to withdraw without academic penalty)</w:t>
      </w:r>
    </w:p>
    <w:p w14:paraId="5DF7149D" w14:textId="453A0D86" w:rsidR="006D59DC" w:rsidRPr="00B50F56" w:rsidRDefault="006D59DC" w:rsidP="00DF0B81">
      <w:pPr>
        <w:tabs>
          <w:tab w:val="right" w:pos="2520"/>
          <w:tab w:val="left" w:pos="2880"/>
        </w:tabs>
        <w:rPr>
          <w:rFonts w:ascii="Palatino Linotype" w:hAnsi="Palatino Linotype" w:cs="Times New Roman"/>
          <w:color w:val="000000" w:themeColor="text1"/>
          <w:sz w:val="18"/>
          <w:szCs w:val="18"/>
        </w:rPr>
      </w:pPr>
      <w:r>
        <w:rPr>
          <w:rFonts w:ascii="Palatino Linotype" w:hAnsi="Palatino Linotype" w:cs="Times New Roman"/>
          <w:color w:val="000000" w:themeColor="text1"/>
          <w:sz w:val="20"/>
          <w:szCs w:val="20"/>
        </w:rPr>
        <w:lastRenderedPageBreak/>
        <w:tab/>
        <w:t xml:space="preserve">Spring break: </w:t>
      </w:r>
      <w:r>
        <w:rPr>
          <w:rFonts w:ascii="Palatino Linotype" w:hAnsi="Palatino Linotype" w:cs="Times New Roman"/>
          <w:color w:val="000000" w:themeColor="text1"/>
          <w:sz w:val="20"/>
          <w:szCs w:val="20"/>
        </w:rPr>
        <w:tab/>
      </w:r>
      <w:r w:rsidR="00F9419E">
        <w:rPr>
          <w:rFonts w:ascii="Palatino Linotype" w:hAnsi="Palatino Linotype" w:cs="Times New Roman"/>
          <w:color w:val="000000" w:themeColor="text1"/>
          <w:sz w:val="20"/>
          <w:szCs w:val="20"/>
        </w:rPr>
        <w:t xml:space="preserve">March </w:t>
      </w:r>
      <w:r>
        <w:rPr>
          <w:rFonts w:ascii="Palatino Linotype" w:hAnsi="Palatino Linotype" w:cs="Times New Roman"/>
          <w:color w:val="000000" w:themeColor="text1"/>
          <w:sz w:val="20"/>
          <w:szCs w:val="20"/>
        </w:rPr>
        <w:t>18-22, 2024</w:t>
      </w:r>
    </w:p>
    <w:p w14:paraId="1F9B0B47" w14:textId="49EE57E0" w:rsidR="00DF0B81" w:rsidRPr="009E43B2" w:rsidRDefault="00DF0B81" w:rsidP="00DF0B81">
      <w:pPr>
        <w:tabs>
          <w:tab w:val="right" w:pos="2520"/>
          <w:tab w:val="left" w:pos="2880"/>
        </w:tabs>
        <w:rPr>
          <w:rFonts w:ascii="Palatino Linotype" w:hAnsi="Palatino Linotype" w:cs="Times New Roman"/>
          <w:color w:val="000000" w:themeColor="text1"/>
        </w:rPr>
      </w:pPr>
      <w:r w:rsidRPr="00B50F56">
        <w:rPr>
          <w:rFonts w:ascii="Palatino Linotype" w:hAnsi="Palatino Linotype" w:cs="Times New Roman"/>
          <w:color w:val="000000" w:themeColor="text1"/>
        </w:rPr>
        <w:tab/>
        <w:t xml:space="preserve">Last Day of Class: </w:t>
      </w:r>
      <w:r w:rsidRPr="00B50F56">
        <w:rPr>
          <w:rFonts w:ascii="Palatino Linotype" w:hAnsi="Palatino Linotype" w:cs="Times New Roman"/>
          <w:color w:val="000000" w:themeColor="text1"/>
        </w:rPr>
        <w:tab/>
      </w:r>
      <w:r w:rsidR="00B50F56" w:rsidRPr="00B50F56">
        <w:rPr>
          <w:rFonts w:ascii="Palatino Linotype" w:hAnsi="Palatino Linotype" w:cs="Times New Roman"/>
          <w:color w:val="000000" w:themeColor="text1"/>
        </w:rPr>
        <w:t>M</w:t>
      </w:r>
      <w:r w:rsidR="00732045">
        <w:rPr>
          <w:rFonts w:ascii="Palatino Linotype" w:hAnsi="Palatino Linotype" w:cs="Times New Roman"/>
          <w:color w:val="000000" w:themeColor="text1"/>
        </w:rPr>
        <w:t xml:space="preserve">ay </w:t>
      </w:r>
      <w:r w:rsidR="00615E8E">
        <w:rPr>
          <w:rFonts w:ascii="Palatino Linotype" w:hAnsi="Palatino Linotype" w:cs="Times New Roman"/>
          <w:color w:val="000000" w:themeColor="text1"/>
        </w:rPr>
        <w:t>15</w:t>
      </w:r>
      <w:r w:rsidRPr="00B50F56">
        <w:rPr>
          <w:rFonts w:ascii="Palatino Linotype" w:hAnsi="Palatino Linotype" w:cs="Times New Roman"/>
          <w:color w:val="000000" w:themeColor="text1"/>
        </w:rPr>
        <w:t>, 202</w:t>
      </w:r>
      <w:r w:rsidR="00C9287D">
        <w:rPr>
          <w:rFonts w:ascii="Palatino Linotype" w:hAnsi="Palatino Linotype" w:cs="Times New Roman"/>
          <w:color w:val="000000" w:themeColor="text1"/>
        </w:rPr>
        <w:t>4</w:t>
      </w:r>
    </w:p>
    <w:p w14:paraId="7B5E8E7F" w14:textId="77777777" w:rsidR="00522E24" w:rsidRDefault="00522E24" w:rsidP="00734AF2">
      <w:pPr>
        <w:pStyle w:val="BodyText"/>
        <w:tabs>
          <w:tab w:val="right" w:pos="2520"/>
          <w:tab w:val="left" w:pos="2880"/>
        </w:tabs>
        <w:ind w:left="0"/>
        <w:rPr>
          <w:rFonts w:ascii="Palatino Linotype" w:hAnsi="Palatino Linotype"/>
          <w:sz w:val="22"/>
          <w:szCs w:val="22"/>
        </w:rPr>
      </w:pPr>
    </w:p>
    <w:p w14:paraId="14EBE87B" w14:textId="77777777" w:rsidR="00962523" w:rsidRDefault="00962523" w:rsidP="00734AF2">
      <w:pPr>
        <w:pStyle w:val="BodyText"/>
        <w:tabs>
          <w:tab w:val="right" w:pos="2520"/>
          <w:tab w:val="left" w:pos="2880"/>
        </w:tabs>
        <w:ind w:left="0"/>
        <w:rPr>
          <w:rFonts w:ascii="Palatino Linotype" w:hAnsi="Palatino Linotype"/>
          <w:sz w:val="22"/>
          <w:szCs w:val="22"/>
        </w:rPr>
      </w:pPr>
    </w:p>
    <w:p w14:paraId="0C5E8C60" w14:textId="76935CC2" w:rsidR="000A48A6" w:rsidRDefault="000A48A6" w:rsidP="00126E8A">
      <w:pPr>
        <w:pStyle w:val="Heading1"/>
      </w:pPr>
      <w:r w:rsidRPr="00126E8A">
        <w:t xml:space="preserve">Course Requirements and Assignments </w:t>
      </w:r>
    </w:p>
    <w:p w14:paraId="71D6C2EE" w14:textId="315F92FC" w:rsidR="00320BA9" w:rsidRDefault="007646F0" w:rsidP="007646F0">
      <w:r>
        <w:t>Students must</w:t>
      </w:r>
      <w:r w:rsidR="007470D2">
        <w:t xml:space="preserve"> complete the following activities and</w:t>
      </w:r>
      <w:r>
        <w:t xml:space="preserve"> submit all documentation </w:t>
      </w:r>
      <w:r w:rsidR="009A1AC0" w:rsidRPr="009A1AC0">
        <w:rPr>
          <w:b/>
          <w:bCs/>
          <w:u w:val="single"/>
        </w:rPr>
        <w:t>PRIOR</w:t>
      </w:r>
      <w:r>
        <w:t xml:space="preserve"> to starting their internship.  This include</w:t>
      </w:r>
      <w:r w:rsidR="003F64E8">
        <w:t>s</w:t>
      </w:r>
      <w:r w:rsidR="00320BA9">
        <w:t>:</w:t>
      </w:r>
    </w:p>
    <w:p w14:paraId="78949A42" w14:textId="77777777" w:rsidR="003F64E8" w:rsidRDefault="003F64E8" w:rsidP="007646F0"/>
    <w:p w14:paraId="4ABD70DB" w14:textId="77777777" w:rsidR="00E5450B" w:rsidRDefault="00E5450B" w:rsidP="003F64E8">
      <w:pPr>
        <w:pStyle w:val="ListParagraph"/>
        <w:numPr>
          <w:ilvl w:val="0"/>
          <w:numId w:val="48"/>
        </w:numPr>
      </w:pPr>
      <w:r>
        <w:t>satisfactory completion of course pre-requisites</w:t>
      </w:r>
    </w:p>
    <w:p w14:paraId="3E7C7C0B" w14:textId="5D20429D" w:rsidR="003F64E8" w:rsidRDefault="007646F0" w:rsidP="003F64E8">
      <w:pPr>
        <w:pStyle w:val="ListParagraph"/>
        <w:numPr>
          <w:ilvl w:val="0"/>
          <w:numId w:val="48"/>
        </w:numPr>
      </w:pPr>
      <w:r>
        <w:t xml:space="preserve">verification of a clear </w:t>
      </w:r>
      <w:r w:rsidR="00830256">
        <w:t xml:space="preserve">and active </w:t>
      </w:r>
      <w:r>
        <w:t>Level 2 Background Screening</w:t>
      </w:r>
    </w:p>
    <w:p w14:paraId="0636C2EF" w14:textId="29F6B06A" w:rsidR="00977FD9" w:rsidRDefault="007646F0" w:rsidP="003F64E8">
      <w:pPr>
        <w:pStyle w:val="ListParagraph"/>
        <w:numPr>
          <w:ilvl w:val="0"/>
          <w:numId w:val="48"/>
        </w:numPr>
      </w:pPr>
      <w:r>
        <w:t>Professional Liability Insurance</w:t>
      </w:r>
    </w:p>
    <w:p w14:paraId="62E7DFD4" w14:textId="77777777" w:rsidR="007470D2" w:rsidRDefault="00E5450B" w:rsidP="00E5450B">
      <w:pPr>
        <w:pStyle w:val="ListParagraph"/>
        <w:numPr>
          <w:ilvl w:val="0"/>
          <w:numId w:val="48"/>
        </w:numPr>
      </w:pPr>
      <w:r>
        <w:t>s</w:t>
      </w:r>
      <w:r w:rsidR="00A7181F">
        <w:t>tudent membership in AACC</w:t>
      </w:r>
    </w:p>
    <w:p w14:paraId="59A0AD97" w14:textId="77777777" w:rsidR="007470D2" w:rsidRDefault="00DC7C8D" w:rsidP="00E5450B">
      <w:pPr>
        <w:pStyle w:val="ListParagraph"/>
        <w:numPr>
          <w:ilvl w:val="0"/>
          <w:numId w:val="48"/>
        </w:numPr>
      </w:pPr>
      <w:r>
        <w:t xml:space="preserve">attend </w:t>
      </w:r>
      <w:r w:rsidR="00507B6E">
        <w:t>Counseling Ministry Internship</w:t>
      </w:r>
      <w:r>
        <w:t xml:space="preserve"> Orientation</w:t>
      </w:r>
    </w:p>
    <w:p w14:paraId="5021448A" w14:textId="33AB2277" w:rsidR="00D3529C" w:rsidRDefault="007646F0" w:rsidP="00E5450B">
      <w:pPr>
        <w:pStyle w:val="ListParagraph"/>
        <w:numPr>
          <w:ilvl w:val="0"/>
          <w:numId w:val="48"/>
        </w:numPr>
      </w:pPr>
      <w:r>
        <w:t xml:space="preserve">a signed Host Site Agreement and approval from the </w:t>
      </w:r>
      <w:r w:rsidR="00A7181F">
        <w:t xml:space="preserve">course instructor, Dr. Heather </w:t>
      </w:r>
      <w:r w:rsidR="00475E74">
        <w:t xml:space="preserve">Davediuk </w:t>
      </w:r>
      <w:r w:rsidR="00A7181F">
        <w:t>Gingrich</w:t>
      </w:r>
      <w:r>
        <w:t xml:space="preserve">.  </w:t>
      </w:r>
    </w:p>
    <w:p w14:paraId="18C0B9A4" w14:textId="77777777" w:rsidR="002652F8" w:rsidRDefault="002652F8" w:rsidP="002652F8">
      <w:pPr>
        <w:pStyle w:val="ListParagraph"/>
        <w:ind w:left="1080"/>
      </w:pPr>
    </w:p>
    <w:p w14:paraId="0E5A8547" w14:textId="7476C62D" w:rsidR="007646F0" w:rsidRDefault="007646F0" w:rsidP="00D3529C">
      <w:r>
        <w:t xml:space="preserve">Additional details are provided in the </w:t>
      </w:r>
      <w:r w:rsidR="00A7181F">
        <w:t xml:space="preserve">Counseling Ministry Internship </w:t>
      </w:r>
      <w:r>
        <w:t xml:space="preserve">Handbook, which is posted on </w:t>
      </w:r>
      <w:r w:rsidR="00851A3E">
        <w:t xml:space="preserve">the </w:t>
      </w:r>
      <w:r w:rsidR="00576AEF">
        <w:t xml:space="preserve">course </w:t>
      </w:r>
      <w:r w:rsidR="00A7181F">
        <w:t>Moodle</w:t>
      </w:r>
      <w:r w:rsidR="00576AEF">
        <w:t xml:space="preserve"> site</w:t>
      </w:r>
      <w:r>
        <w:t>.</w:t>
      </w:r>
    </w:p>
    <w:p w14:paraId="289D3B78" w14:textId="282219F6" w:rsidR="0018658E" w:rsidRDefault="0018658E" w:rsidP="007646F0">
      <w:pPr>
        <w:rPr>
          <w:color w:val="FF0000"/>
        </w:rPr>
      </w:pPr>
    </w:p>
    <w:p w14:paraId="4B3E647F" w14:textId="77777777" w:rsidR="00D3529C" w:rsidRPr="0023155F" w:rsidRDefault="00C844C4" w:rsidP="007646F0">
      <w:r w:rsidRPr="0023155F">
        <w:t xml:space="preserve">Students must complete all of the following </w:t>
      </w:r>
      <w:r w:rsidRPr="009A1AC0">
        <w:rPr>
          <w:b/>
          <w:bCs/>
          <w:u w:val="single"/>
        </w:rPr>
        <w:t>assignments</w:t>
      </w:r>
      <w:r w:rsidRPr="0023155F">
        <w:t xml:space="preserve"> (6) and </w:t>
      </w:r>
      <w:r w:rsidRPr="009A1AC0">
        <w:rPr>
          <w:b/>
          <w:bCs/>
          <w:u w:val="single"/>
        </w:rPr>
        <w:t>assessments</w:t>
      </w:r>
      <w:r w:rsidRPr="0023155F">
        <w:t xml:space="preserve"> (6) in order to pass the course: </w:t>
      </w:r>
    </w:p>
    <w:p w14:paraId="71E65F04" w14:textId="77777777" w:rsidR="00D3529C" w:rsidRDefault="00D3529C" w:rsidP="007646F0"/>
    <w:p w14:paraId="629C816F" w14:textId="529C4664" w:rsidR="0078234F" w:rsidRDefault="00D3529C" w:rsidP="0078234F">
      <w:pPr>
        <w:pStyle w:val="BodyText"/>
        <w:tabs>
          <w:tab w:val="right" w:pos="2520"/>
          <w:tab w:val="left" w:pos="2880"/>
        </w:tabs>
        <w:ind w:left="0"/>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 xml:space="preserve">Assignment 1: </w:t>
      </w:r>
      <w:r w:rsidR="0078234F" w:rsidRPr="0078234F">
        <w:rPr>
          <w:rFonts w:ascii="Palatino Linotype" w:hAnsi="Palatino Linotype"/>
          <w:b/>
          <w:bCs/>
          <w:iCs/>
          <w:color w:val="000000" w:themeColor="text1"/>
          <w:sz w:val="22"/>
          <w:szCs w:val="22"/>
        </w:rPr>
        <w:t>Suicide Risk Assessment and Safety Planning</w:t>
      </w:r>
      <w:r w:rsidR="00505FD3">
        <w:rPr>
          <w:rFonts w:ascii="Palatino Linotype" w:hAnsi="Palatino Linotype"/>
          <w:b/>
          <w:bCs/>
          <w:iCs/>
          <w:color w:val="000000" w:themeColor="text1"/>
          <w:sz w:val="22"/>
          <w:szCs w:val="22"/>
        </w:rPr>
        <w:t xml:space="preserve"> (or alternative)</w:t>
      </w:r>
    </w:p>
    <w:p w14:paraId="4CD27EB8" w14:textId="02777587" w:rsidR="004E46D7" w:rsidRPr="004E46D7" w:rsidRDefault="004E46D7" w:rsidP="0078234F">
      <w:pPr>
        <w:pStyle w:val="BodyText"/>
        <w:tabs>
          <w:tab w:val="right" w:pos="2520"/>
          <w:tab w:val="left" w:pos="2880"/>
        </w:tabs>
        <w:ind w:left="0"/>
        <w:rPr>
          <w:rFonts w:ascii="Palatino Linotype" w:hAnsi="Palatino Linotype"/>
          <w:iCs/>
          <w:color w:val="000000" w:themeColor="text1"/>
          <w:sz w:val="22"/>
          <w:szCs w:val="22"/>
        </w:rPr>
      </w:pPr>
      <w:r w:rsidRPr="004E46D7">
        <w:rPr>
          <w:rFonts w:ascii="Palatino Linotype" w:hAnsi="Palatino Linotype"/>
          <w:iCs/>
          <w:color w:val="000000" w:themeColor="text1"/>
          <w:sz w:val="22"/>
          <w:szCs w:val="22"/>
        </w:rPr>
        <w:t xml:space="preserve">Students will select an evidence-based Suicide Risk Assessment and administer it </w:t>
      </w:r>
      <w:r w:rsidR="004917FD">
        <w:rPr>
          <w:rFonts w:ascii="Palatino Linotype" w:hAnsi="Palatino Linotype"/>
          <w:iCs/>
          <w:color w:val="000000" w:themeColor="text1"/>
          <w:sz w:val="22"/>
          <w:szCs w:val="22"/>
        </w:rPr>
        <w:t>to</w:t>
      </w:r>
      <w:r w:rsidRPr="004E46D7">
        <w:rPr>
          <w:rFonts w:ascii="Palatino Linotype" w:hAnsi="Palatino Linotype"/>
          <w:iCs/>
          <w:color w:val="000000" w:themeColor="text1"/>
          <w:sz w:val="22"/>
          <w:szCs w:val="22"/>
        </w:rPr>
        <w:t xml:space="preserve"> a </w:t>
      </w:r>
      <w:r w:rsidR="00622716">
        <w:rPr>
          <w:rFonts w:ascii="Palatino Linotype" w:hAnsi="Palatino Linotype"/>
          <w:iCs/>
          <w:color w:val="000000" w:themeColor="text1"/>
          <w:sz w:val="22"/>
          <w:szCs w:val="22"/>
        </w:rPr>
        <w:t>counselee</w:t>
      </w:r>
      <w:r w:rsidRPr="004E46D7">
        <w:rPr>
          <w:rFonts w:ascii="Palatino Linotype" w:hAnsi="Palatino Linotype"/>
          <w:iCs/>
          <w:color w:val="000000" w:themeColor="text1"/>
          <w:sz w:val="22"/>
          <w:szCs w:val="22"/>
        </w:rPr>
        <w:t xml:space="preserve"> who they believe is at-risk</w:t>
      </w:r>
      <w:r>
        <w:rPr>
          <w:rFonts w:ascii="Palatino Linotype" w:hAnsi="Palatino Linotype"/>
          <w:iCs/>
          <w:color w:val="000000" w:themeColor="text1"/>
          <w:sz w:val="22"/>
          <w:szCs w:val="22"/>
        </w:rPr>
        <w:t xml:space="preserve"> for suicidal or parasuicidal behaviors</w:t>
      </w:r>
      <w:r w:rsidRPr="004E46D7">
        <w:rPr>
          <w:rFonts w:ascii="Palatino Linotype" w:hAnsi="Palatino Linotype"/>
          <w:iCs/>
          <w:color w:val="000000" w:themeColor="text1"/>
          <w:sz w:val="22"/>
          <w:szCs w:val="22"/>
        </w:rPr>
        <w:t xml:space="preserve">. Students will then complete a Safety Plan in collaboration with their </w:t>
      </w:r>
      <w:r w:rsidR="00622716">
        <w:rPr>
          <w:rFonts w:ascii="Palatino Linotype" w:hAnsi="Palatino Linotype"/>
          <w:iCs/>
          <w:color w:val="000000" w:themeColor="text1"/>
          <w:sz w:val="22"/>
          <w:szCs w:val="22"/>
        </w:rPr>
        <w:t>counselee</w:t>
      </w:r>
      <w:r w:rsidRPr="004E46D7">
        <w:rPr>
          <w:rFonts w:ascii="Palatino Linotype" w:hAnsi="Palatino Linotype"/>
          <w:iCs/>
          <w:color w:val="000000" w:themeColor="text1"/>
          <w:sz w:val="22"/>
          <w:szCs w:val="22"/>
        </w:rPr>
        <w:t xml:space="preserve"> and submit a de-identified (removing names, addresses, and phone numbers) copy to their professor.  Students will discuss the exercise in supervision.  Additional instructions will be provided in supervision.</w:t>
      </w:r>
      <w:r w:rsidR="0083134F">
        <w:rPr>
          <w:rFonts w:ascii="Palatino Linotype" w:hAnsi="Palatino Linotype"/>
          <w:iCs/>
          <w:color w:val="000000" w:themeColor="text1"/>
          <w:sz w:val="22"/>
          <w:szCs w:val="22"/>
        </w:rPr>
        <w:t xml:space="preserve">  See Appendix A for grading criteria.</w:t>
      </w:r>
    </w:p>
    <w:p w14:paraId="47274ECE" w14:textId="77777777" w:rsidR="0078234F" w:rsidRDefault="0078234F" w:rsidP="0078234F">
      <w:pPr>
        <w:pStyle w:val="BodyText"/>
        <w:tabs>
          <w:tab w:val="right" w:pos="2520"/>
          <w:tab w:val="left" w:pos="2880"/>
        </w:tabs>
        <w:ind w:left="0"/>
        <w:rPr>
          <w:rFonts w:ascii="Palatino Linotype" w:hAnsi="Palatino Linotype"/>
          <w:i/>
          <w:color w:val="000000" w:themeColor="text1"/>
          <w:sz w:val="22"/>
          <w:szCs w:val="22"/>
        </w:rPr>
      </w:pPr>
    </w:p>
    <w:p w14:paraId="291E721E" w14:textId="65A3694E" w:rsidR="0078234F" w:rsidRDefault="00F535B3" w:rsidP="0078234F">
      <w:pPr>
        <w:pStyle w:val="BodyText"/>
        <w:tabs>
          <w:tab w:val="right" w:pos="2520"/>
          <w:tab w:val="left" w:pos="2880"/>
        </w:tabs>
        <w:ind w:left="0"/>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 xml:space="preserve">Assignment 2: </w:t>
      </w:r>
      <w:r w:rsidR="0078234F" w:rsidRPr="0078234F">
        <w:rPr>
          <w:rFonts w:ascii="Palatino Linotype" w:hAnsi="Palatino Linotype"/>
          <w:b/>
          <w:bCs/>
          <w:iCs/>
          <w:color w:val="000000" w:themeColor="text1"/>
          <w:sz w:val="22"/>
          <w:szCs w:val="22"/>
        </w:rPr>
        <w:t>Crisis and Abuse Reporting</w:t>
      </w:r>
    </w:p>
    <w:p w14:paraId="7A359820" w14:textId="6BD4F5F8" w:rsidR="004E46D7" w:rsidRPr="001D534F" w:rsidRDefault="004E46D7" w:rsidP="0078234F">
      <w:pPr>
        <w:pStyle w:val="BodyText"/>
        <w:tabs>
          <w:tab w:val="right" w:pos="2520"/>
          <w:tab w:val="left" w:pos="2880"/>
        </w:tabs>
        <w:ind w:left="0"/>
        <w:rPr>
          <w:rFonts w:ascii="Palatino Linotype" w:hAnsi="Palatino Linotype"/>
          <w:iCs/>
          <w:color w:val="000000" w:themeColor="text1"/>
          <w:sz w:val="22"/>
          <w:szCs w:val="22"/>
        </w:rPr>
      </w:pPr>
      <w:r w:rsidRPr="001D534F">
        <w:rPr>
          <w:rFonts w:ascii="Palatino Linotype" w:hAnsi="Palatino Linotype"/>
          <w:iCs/>
          <w:color w:val="000000" w:themeColor="text1"/>
          <w:sz w:val="22"/>
          <w:szCs w:val="22"/>
        </w:rPr>
        <w:t>Students will research their state’s reporting laws</w:t>
      </w:r>
      <w:r w:rsidR="001D534F" w:rsidRPr="001D534F">
        <w:rPr>
          <w:rFonts w:ascii="Palatino Linotype" w:hAnsi="Palatino Linotype"/>
          <w:iCs/>
          <w:color w:val="000000" w:themeColor="text1"/>
          <w:sz w:val="22"/>
          <w:szCs w:val="22"/>
        </w:rPr>
        <w:t xml:space="preserve"> on child/elder abuse and neglect</w:t>
      </w:r>
      <w:r w:rsidR="001D534F">
        <w:rPr>
          <w:rFonts w:ascii="Palatino Linotype" w:hAnsi="Palatino Linotype"/>
          <w:iCs/>
          <w:color w:val="000000" w:themeColor="text1"/>
          <w:sz w:val="22"/>
          <w:szCs w:val="22"/>
        </w:rPr>
        <w:t xml:space="preserve"> and submit a write-up summarizing key statutes and procedures that will be reviewed and discussed in supervision.  Implications and hypothetical scenarios will be discussed to enhance the student’s critical thinking and comfort with mandated reporting and </w:t>
      </w:r>
      <w:r w:rsidR="004B0584">
        <w:rPr>
          <w:rFonts w:ascii="Palatino Linotype" w:hAnsi="Palatino Linotype"/>
          <w:iCs/>
          <w:color w:val="000000" w:themeColor="text1"/>
          <w:sz w:val="22"/>
          <w:szCs w:val="22"/>
        </w:rPr>
        <w:t xml:space="preserve">examine </w:t>
      </w:r>
      <w:r w:rsidR="001D534F">
        <w:rPr>
          <w:rFonts w:ascii="Palatino Linotype" w:hAnsi="Palatino Linotype"/>
          <w:iCs/>
          <w:color w:val="000000" w:themeColor="text1"/>
          <w:sz w:val="22"/>
          <w:szCs w:val="22"/>
        </w:rPr>
        <w:t xml:space="preserve">their duty to </w:t>
      </w:r>
      <w:proofErr w:type="gramStart"/>
      <w:r w:rsidR="001D534F">
        <w:rPr>
          <w:rFonts w:ascii="Palatino Linotype" w:hAnsi="Palatino Linotype"/>
          <w:iCs/>
          <w:color w:val="000000" w:themeColor="text1"/>
          <w:sz w:val="22"/>
          <w:szCs w:val="22"/>
        </w:rPr>
        <w:t>warn, yet</w:t>
      </w:r>
      <w:proofErr w:type="gramEnd"/>
      <w:r w:rsidR="001D534F">
        <w:rPr>
          <w:rFonts w:ascii="Palatino Linotype" w:hAnsi="Palatino Linotype"/>
          <w:iCs/>
          <w:color w:val="000000" w:themeColor="text1"/>
          <w:sz w:val="22"/>
          <w:szCs w:val="22"/>
        </w:rPr>
        <w:t xml:space="preserve"> do no harm</w:t>
      </w:r>
      <w:r w:rsidR="001D534F" w:rsidRPr="001D534F">
        <w:rPr>
          <w:rFonts w:ascii="Palatino Linotype" w:hAnsi="Palatino Linotype"/>
          <w:iCs/>
          <w:color w:val="000000" w:themeColor="text1"/>
          <w:sz w:val="22"/>
          <w:szCs w:val="22"/>
        </w:rPr>
        <w:t xml:space="preserve">.  </w:t>
      </w:r>
      <w:r w:rsidR="0083134F">
        <w:rPr>
          <w:rFonts w:ascii="Palatino Linotype" w:hAnsi="Palatino Linotype"/>
          <w:iCs/>
          <w:color w:val="000000" w:themeColor="text1"/>
          <w:sz w:val="22"/>
          <w:szCs w:val="22"/>
        </w:rPr>
        <w:t>See Appendix B for grading criteria.</w:t>
      </w:r>
    </w:p>
    <w:p w14:paraId="72281913" w14:textId="77777777" w:rsidR="0078234F" w:rsidRPr="009A1AC0" w:rsidRDefault="0078234F" w:rsidP="0023155F">
      <w:pPr>
        <w:pStyle w:val="BodyText"/>
        <w:tabs>
          <w:tab w:val="right" w:pos="2520"/>
          <w:tab w:val="left" w:pos="2880"/>
        </w:tabs>
        <w:ind w:left="0"/>
        <w:rPr>
          <w:rFonts w:ascii="Palatino Linotype" w:hAnsi="Palatino Linotype"/>
          <w:iCs/>
          <w:color w:val="000000" w:themeColor="text1"/>
          <w:sz w:val="22"/>
          <w:szCs w:val="22"/>
        </w:rPr>
      </w:pPr>
    </w:p>
    <w:p w14:paraId="506A4E71" w14:textId="35299456" w:rsidR="0078234F" w:rsidRPr="0078234F" w:rsidRDefault="00F535B3" w:rsidP="0078234F">
      <w:pPr>
        <w:pStyle w:val="BodyText"/>
        <w:tabs>
          <w:tab w:val="right" w:pos="2520"/>
          <w:tab w:val="left" w:pos="2880"/>
        </w:tabs>
        <w:ind w:left="0"/>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 xml:space="preserve">Assignment 3: </w:t>
      </w:r>
      <w:r w:rsidR="0078234F" w:rsidRPr="0078234F">
        <w:rPr>
          <w:rFonts w:ascii="Palatino Linotype" w:hAnsi="Palatino Linotype"/>
          <w:b/>
          <w:bCs/>
          <w:iCs/>
          <w:color w:val="000000" w:themeColor="text1"/>
          <w:sz w:val="22"/>
          <w:szCs w:val="22"/>
        </w:rPr>
        <w:t>Intake Assessment</w:t>
      </w:r>
    </w:p>
    <w:p w14:paraId="5C1F5CEA" w14:textId="0FB0517D" w:rsidR="0078234F" w:rsidRPr="0083134F" w:rsidRDefault="0083134F" w:rsidP="0078234F">
      <w:pPr>
        <w:pStyle w:val="BodyText"/>
        <w:tabs>
          <w:tab w:val="right" w:pos="2520"/>
          <w:tab w:val="left" w:pos="2880"/>
        </w:tabs>
        <w:ind w:left="0"/>
        <w:rPr>
          <w:rFonts w:ascii="Palatino Linotype" w:hAnsi="Palatino Linotype"/>
          <w:iCs/>
          <w:color w:val="000000" w:themeColor="text1"/>
          <w:sz w:val="22"/>
          <w:szCs w:val="22"/>
        </w:rPr>
      </w:pPr>
      <w:r w:rsidRPr="0083134F">
        <w:rPr>
          <w:rFonts w:ascii="Palatino Linotype" w:hAnsi="Palatino Linotype"/>
          <w:iCs/>
          <w:color w:val="000000" w:themeColor="text1"/>
          <w:sz w:val="22"/>
          <w:szCs w:val="22"/>
        </w:rPr>
        <w:t xml:space="preserve">Students will submit a de-identified (removing any identifying information) intake assessment </w:t>
      </w:r>
      <w:r>
        <w:rPr>
          <w:rFonts w:ascii="Palatino Linotype" w:hAnsi="Palatino Linotype"/>
          <w:iCs/>
          <w:color w:val="000000" w:themeColor="text1"/>
          <w:sz w:val="22"/>
          <w:szCs w:val="22"/>
        </w:rPr>
        <w:t xml:space="preserve">on a chosen </w:t>
      </w:r>
      <w:r w:rsidR="00622716">
        <w:rPr>
          <w:rFonts w:ascii="Palatino Linotype" w:hAnsi="Palatino Linotype"/>
          <w:iCs/>
          <w:color w:val="000000" w:themeColor="text1"/>
          <w:sz w:val="22"/>
          <w:szCs w:val="22"/>
        </w:rPr>
        <w:t>counselee</w:t>
      </w:r>
      <w:r>
        <w:rPr>
          <w:rFonts w:ascii="Palatino Linotype" w:hAnsi="Palatino Linotype"/>
          <w:iCs/>
          <w:color w:val="000000" w:themeColor="text1"/>
          <w:sz w:val="22"/>
          <w:szCs w:val="22"/>
        </w:rPr>
        <w:t xml:space="preserve"> </w:t>
      </w:r>
      <w:r w:rsidRPr="0083134F">
        <w:rPr>
          <w:rFonts w:ascii="Palatino Linotype" w:hAnsi="Palatino Linotype"/>
          <w:iCs/>
          <w:color w:val="000000" w:themeColor="text1"/>
          <w:sz w:val="22"/>
          <w:szCs w:val="22"/>
        </w:rPr>
        <w:t>from their site</w:t>
      </w:r>
      <w:r>
        <w:rPr>
          <w:rFonts w:ascii="Palatino Linotype" w:hAnsi="Palatino Linotype"/>
          <w:iCs/>
          <w:color w:val="000000" w:themeColor="text1"/>
          <w:sz w:val="22"/>
          <w:szCs w:val="22"/>
        </w:rPr>
        <w:t xml:space="preserve">. </w:t>
      </w:r>
      <w:r w:rsidR="001722A0">
        <w:rPr>
          <w:rFonts w:ascii="Palatino Linotype" w:hAnsi="Palatino Linotype"/>
          <w:iCs/>
          <w:color w:val="000000" w:themeColor="text1"/>
          <w:sz w:val="22"/>
          <w:szCs w:val="22"/>
        </w:rPr>
        <w:t xml:space="preserve">Ministry </w:t>
      </w:r>
      <w:r>
        <w:rPr>
          <w:rFonts w:ascii="Palatino Linotype" w:hAnsi="Palatino Linotype"/>
          <w:iCs/>
          <w:color w:val="000000" w:themeColor="text1"/>
          <w:sz w:val="22"/>
          <w:szCs w:val="22"/>
        </w:rPr>
        <w:t xml:space="preserve">sites </w:t>
      </w:r>
      <w:r w:rsidR="001722A0">
        <w:rPr>
          <w:rFonts w:ascii="Palatino Linotype" w:hAnsi="Palatino Linotype"/>
          <w:iCs/>
          <w:color w:val="000000" w:themeColor="text1"/>
          <w:sz w:val="22"/>
          <w:szCs w:val="22"/>
        </w:rPr>
        <w:t xml:space="preserve">may not </w:t>
      </w:r>
      <w:r>
        <w:rPr>
          <w:rFonts w:ascii="Palatino Linotype" w:hAnsi="Palatino Linotype"/>
          <w:iCs/>
          <w:color w:val="000000" w:themeColor="text1"/>
          <w:sz w:val="22"/>
          <w:szCs w:val="22"/>
        </w:rPr>
        <w:t xml:space="preserve">require this, </w:t>
      </w:r>
      <w:r w:rsidR="00502F91">
        <w:rPr>
          <w:rFonts w:ascii="Palatino Linotype" w:hAnsi="Palatino Linotype"/>
          <w:iCs/>
          <w:color w:val="000000" w:themeColor="text1"/>
          <w:sz w:val="22"/>
          <w:szCs w:val="22"/>
        </w:rPr>
        <w:t>but to do so is good practice.</w:t>
      </w:r>
      <w:r>
        <w:rPr>
          <w:rFonts w:ascii="Palatino Linotype" w:hAnsi="Palatino Linotype"/>
          <w:iCs/>
          <w:color w:val="000000" w:themeColor="text1"/>
          <w:sz w:val="22"/>
          <w:szCs w:val="22"/>
        </w:rPr>
        <w:t xml:space="preserve"> </w:t>
      </w:r>
      <w:r w:rsidR="00502F91">
        <w:rPr>
          <w:rFonts w:ascii="Palatino Linotype" w:hAnsi="Palatino Linotype"/>
          <w:iCs/>
          <w:color w:val="000000" w:themeColor="text1"/>
          <w:sz w:val="22"/>
          <w:szCs w:val="22"/>
        </w:rPr>
        <w:t>T</w:t>
      </w:r>
      <w:r>
        <w:rPr>
          <w:rFonts w:ascii="Palatino Linotype" w:hAnsi="Palatino Linotype"/>
          <w:iCs/>
          <w:color w:val="000000" w:themeColor="text1"/>
          <w:sz w:val="22"/>
          <w:szCs w:val="22"/>
        </w:rPr>
        <w:t xml:space="preserve">he student will be required to select a template and administer it </w:t>
      </w:r>
      <w:r w:rsidR="006C3F0B">
        <w:rPr>
          <w:rFonts w:ascii="Palatino Linotype" w:hAnsi="Palatino Linotype"/>
          <w:iCs/>
          <w:color w:val="000000" w:themeColor="text1"/>
          <w:sz w:val="22"/>
          <w:szCs w:val="22"/>
        </w:rPr>
        <w:t>to</w:t>
      </w:r>
      <w:r>
        <w:rPr>
          <w:rFonts w:ascii="Palatino Linotype" w:hAnsi="Palatino Linotype"/>
          <w:iCs/>
          <w:color w:val="000000" w:themeColor="text1"/>
          <w:sz w:val="22"/>
          <w:szCs w:val="22"/>
        </w:rPr>
        <w:t xml:space="preserve"> a </w:t>
      </w:r>
      <w:r w:rsidR="00622716">
        <w:rPr>
          <w:rFonts w:ascii="Palatino Linotype" w:hAnsi="Palatino Linotype"/>
          <w:iCs/>
          <w:color w:val="000000" w:themeColor="text1"/>
          <w:sz w:val="22"/>
          <w:szCs w:val="22"/>
        </w:rPr>
        <w:t>counselee</w:t>
      </w:r>
      <w:r>
        <w:rPr>
          <w:rFonts w:ascii="Palatino Linotype" w:hAnsi="Palatino Linotype"/>
          <w:iCs/>
          <w:color w:val="000000" w:themeColor="text1"/>
          <w:sz w:val="22"/>
          <w:szCs w:val="22"/>
        </w:rPr>
        <w:t xml:space="preserve">. All portions of the assessment should be completed.  For sections that are irrelevant, </w:t>
      </w:r>
      <w:r w:rsidR="007B0ECB">
        <w:rPr>
          <w:rFonts w:ascii="Palatino Linotype" w:hAnsi="Palatino Linotype"/>
          <w:iCs/>
          <w:color w:val="000000" w:themeColor="text1"/>
          <w:sz w:val="22"/>
          <w:szCs w:val="22"/>
        </w:rPr>
        <w:t xml:space="preserve">the </w:t>
      </w:r>
      <w:r>
        <w:rPr>
          <w:rFonts w:ascii="Palatino Linotype" w:hAnsi="Palatino Linotype"/>
          <w:iCs/>
          <w:color w:val="000000" w:themeColor="text1"/>
          <w:sz w:val="22"/>
          <w:szCs w:val="22"/>
        </w:rPr>
        <w:t xml:space="preserve">student must acknowledge this fact by writing in “Not Applicable” rather than leaving the section blank.  Professional and </w:t>
      </w:r>
      <w:r w:rsidR="00134488">
        <w:rPr>
          <w:rFonts w:ascii="Palatino Linotype" w:hAnsi="Palatino Linotype"/>
          <w:iCs/>
          <w:color w:val="000000" w:themeColor="text1"/>
          <w:sz w:val="22"/>
          <w:szCs w:val="22"/>
        </w:rPr>
        <w:t>counseling</w:t>
      </w:r>
      <w:r>
        <w:rPr>
          <w:rFonts w:ascii="Palatino Linotype" w:hAnsi="Palatino Linotype"/>
          <w:iCs/>
          <w:color w:val="000000" w:themeColor="text1"/>
          <w:sz w:val="22"/>
          <w:szCs w:val="22"/>
        </w:rPr>
        <w:t xml:space="preserve"> language is required.  </w:t>
      </w:r>
      <w:r w:rsidR="00284A9A">
        <w:rPr>
          <w:rFonts w:ascii="Palatino Linotype" w:hAnsi="Palatino Linotype"/>
          <w:iCs/>
          <w:color w:val="000000" w:themeColor="text1"/>
          <w:sz w:val="22"/>
          <w:szCs w:val="22"/>
        </w:rPr>
        <w:t xml:space="preserve">This document will be reviewed in academic supervision with your fellow students and professor.  </w:t>
      </w:r>
      <w:r>
        <w:rPr>
          <w:rFonts w:ascii="Palatino Linotype" w:hAnsi="Palatino Linotype"/>
          <w:iCs/>
          <w:color w:val="000000" w:themeColor="text1"/>
          <w:sz w:val="22"/>
          <w:szCs w:val="22"/>
        </w:rPr>
        <w:t>See Appendix C for grading criteria.</w:t>
      </w:r>
    </w:p>
    <w:p w14:paraId="4286D75C" w14:textId="77777777" w:rsidR="0083134F" w:rsidRPr="0078234F" w:rsidRDefault="0083134F" w:rsidP="0078234F">
      <w:pPr>
        <w:pStyle w:val="BodyText"/>
        <w:tabs>
          <w:tab w:val="right" w:pos="2520"/>
          <w:tab w:val="left" w:pos="2880"/>
        </w:tabs>
        <w:ind w:left="0"/>
        <w:rPr>
          <w:rFonts w:ascii="Palatino Linotype" w:hAnsi="Palatino Linotype"/>
          <w:b/>
          <w:bCs/>
          <w:iCs/>
          <w:color w:val="000000" w:themeColor="text1"/>
          <w:sz w:val="22"/>
          <w:szCs w:val="22"/>
        </w:rPr>
      </w:pPr>
    </w:p>
    <w:p w14:paraId="19501CF2" w14:textId="128F9FCF" w:rsidR="0078234F" w:rsidRDefault="00F535B3" w:rsidP="0078234F">
      <w:pPr>
        <w:pStyle w:val="BodyText"/>
        <w:tabs>
          <w:tab w:val="right" w:pos="2520"/>
          <w:tab w:val="left" w:pos="2880"/>
        </w:tabs>
        <w:ind w:left="0"/>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lastRenderedPageBreak/>
        <w:t xml:space="preserve">Assignment 4: </w:t>
      </w:r>
      <w:r w:rsidR="0078234F" w:rsidRPr="0078234F">
        <w:rPr>
          <w:rFonts w:ascii="Palatino Linotype" w:hAnsi="Palatino Linotype"/>
          <w:b/>
          <w:bCs/>
          <w:iCs/>
          <w:color w:val="000000" w:themeColor="text1"/>
          <w:sz w:val="22"/>
          <w:szCs w:val="22"/>
        </w:rPr>
        <w:t>Progress Notes</w:t>
      </w:r>
    </w:p>
    <w:p w14:paraId="288C1D90" w14:textId="36D67BF2" w:rsidR="004E46D7" w:rsidRPr="004E46D7" w:rsidRDefault="0083134F" w:rsidP="0078234F">
      <w:pPr>
        <w:pStyle w:val="BodyText"/>
        <w:tabs>
          <w:tab w:val="right" w:pos="2520"/>
          <w:tab w:val="left" w:pos="2880"/>
        </w:tabs>
        <w:ind w:left="0"/>
        <w:rPr>
          <w:rFonts w:ascii="Palatino Linotype" w:hAnsi="Palatino Linotype"/>
          <w:iCs/>
          <w:color w:val="000000" w:themeColor="text1"/>
          <w:sz w:val="22"/>
          <w:szCs w:val="22"/>
        </w:rPr>
      </w:pPr>
      <w:r>
        <w:rPr>
          <w:rFonts w:ascii="Palatino Linotype" w:hAnsi="Palatino Linotype"/>
          <w:iCs/>
          <w:color w:val="000000" w:themeColor="text1"/>
          <w:sz w:val="22"/>
          <w:szCs w:val="22"/>
        </w:rPr>
        <w:t>Students will submit two de-identified progress note</w:t>
      </w:r>
      <w:r w:rsidR="00284A9A">
        <w:rPr>
          <w:rFonts w:ascii="Palatino Linotype" w:hAnsi="Palatino Linotype"/>
          <w:iCs/>
          <w:color w:val="000000" w:themeColor="text1"/>
          <w:sz w:val="22"/>
          <w:szCs w:val="22"/>
        </w:rPr>
        <w:t xml:space="preserve">s on two different </w:t>
      </w:r>
      <w:r w:rsidR="00622716">
        <w:rPr>
          <w:rFonts w:ascii="Palatino Linotype" w:hAnsi="Palatino Linotype"/>
          <w:iCs/>
          <w:color w:val="000000" w:themeColor="text1"/>
          <w:sz w:val="22"/>
          <w:szCs w:val="22"/>
        </w:rPr>
        <w:t>counselee</w:t>
      </w:r>
      <w:r w:rsidR="00284A9A">
        <w:rPr>
          <w:rFonts w:ascii="Palatino Linotype" w:hAnsi="Palatino Linotype"/>
          <w:iCs/>
          <w:color w:val="000000" w:themeColor="text1"/>
          <w:sz w:val="22"/>
          <w:szCs w:val="22"/>
        </w:rPr>
        <w:t>s using</w:t>
      </w:r>
      <w:r>
        <w:rPr>
          <w:rFonts w:ascii="Palatino Linotype" w:hAnsi="Palatino Linotype"/>
          <w:iCs/>
          <w:color w:val="000000" w:themeColor="text1"/>
          <w:sz w:val="22"/>
          <w:szCs w:val="22"/>
        </w:rPr>
        <w:t xml:space="preserve"> </w:t>
      </w:r>
      <w:r w:rsidR="00284A9A">
        <w:rPr>
          <w:rFonts w:ascii="Palatino Linotype" w:hAnsi="Palatino Linotype"/>
          <w:iCs/>
          <w:color w:val="000000" w:themeColor="text1"/>
          <w:sz w:val="22"/>
          <w:szCs w:val="22"/>
        </w:rPr>
        <w:t xml:space="preserve">the SOAP </w:t>
      </w:r>
      <w:r w:rsidR="00B853F1">
        <w:rPr>
          <w:rFonts w:ascii="Palatino Linotype" w:hAnsi="Palatino Linotype"/>
          <w:iCs/>
          <w:color w:val="000000" w:themeColor="text1"/>
          <w:sz w:val="22"/>
          <w:szCs w:val="22"/>
        </w:rPr>
        <w:t xml:space="preserve">Note template </w:t>
      </w:r>
      <w:r w:rsidR="00284A9A">
        <w:rPr>
          <w:rFonts w:ascii="Palatino Linotype" w:hAnsi="Palatino Linotype"/>
          <w:iCs/>
          <w:color w:val="000000" w:themeColor="text1"/>
          <w:sz w:val="22"/>
          <w:szCs w:val="22"/>
        </w:rPr>
        <w:t xml:space="preserve">(Subjective, Objective, Assessment, Plan).  Notes will be reviewed in supervision and students will receive feedback on documentation best practices and </w:t>
      </w:r>
      <w:r w:rsidR="00C30B57">
        <w:rPr>
          <w:rFonts w:ascii="Palatino Linotype" w:hAnsi="Palatino Linotype"/>
          <w:iCs/>
          <w:sz w:val="22"/>
          <w:szCs w:val="22"/>
        </w:rPr>
        <w:t xml:space="preserve">important </w:t>
      </w:r>
      <w:r w:rsidR="00B853F1">
        <w:rPr>
          <w:rFonts w:ascii="Palatino Linotype" w:hAnsi="Palatino Linotype"/>
          <w:iCs/>
          <w:color w:val="000000" w:themeColor="text1"/>
          <w:sz w:val="22"/>
          <w:szCs w:val="22"/>
        </w:rPr>
        <w:t>c</w:t>
      </w:r>
      <w:r w:rsidR="00284A9A">
        <w:rPr>
          <w:rFonts w:ascii="Palatino Linotype" w:hAnsi="Palatino Linotype"/>
          <w:iCs/>
          <w:color w:val="000000" w:themeColor="text1"/>
          <w:sz w:val="22"/>
          <w:szCs w:val="22"/>
        </w:rPr>
        <w:t xml:space="preserve">onsiderations.  Multiple submissions/revisions may be required until the student demonstrates competency in ethical and professional documentation practices.  See Appendix D for grading criteria. </w:t>
      </w:r>
    </w:p>
    <w:p w14:paraId="4FA6060C" w14:textId="77777777" w:rsidR="0078234F" w:rsidRPr="0078234F" w:rsidRDefault="0078234F" w:rsidP="0078234F">
      <w:pPr>
        <w:pStyle w:val="BodyText"/>
        <w:tabs>
          <w:tab w:val="right" w:pos="2520"/>
          <w:tab w:val="left" w:pos="2880"/>
        </w:tabs>
        <w:ind w:left="0"/>
        <w:rPr>
          <w:rFonts w:ascii="Palatino Linotype" w:hAnsi="Palatino Linotype"/>
          <w:b/>
          <w:bCs/>
          <w:iCs/>
          <w:color w:val="000000" w:themeColor="text1"/>
          <w:sz w:val="22"/>
          <w:szCs w:val="22"/>
        </w:rPr>
      </w:pPr>
    </w:p>
    <w:p w14:paraId="317325DD" w14:textId="32B4CF81" w:rsidR="0078234F" w:rsidRPr="0078234F" w:rsidRDefault="0023155F" w:rsidP="0078234F">
      <w:pPr>
        <w:pStyle w:val="BodyText"/>
        <w:tabs>
          <w:tab w:val="right" w:pos="2520"/>
          <w:tab w:val="left" w:pos="2880"/>
        </w:tabs>
        <w:ind w:left="0"/>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 xml:space="preserve">Assignment 5: </w:t>
      </w:r>
      <w:r w:rsidR="0078234F" w:rsidRPr="0078234F">
        <w:rPr>
          <w:rFonts w:ascii="Palatino Linotype" w:hAnsi="Palatino Linotype"/>
          <w:b/>
          <w:bCs/>
          <w:iCs/>
          <w:color w:val="000000" w:themeColor="text1"/>
          <w:sz w:val="22"/>
          <w:szCs w:val="22"/>
        </w:rPr>
        <w:t>Video Recording, Write-Up, and Presentation</w:t>
      </w:r>
    </w:p>
    <w:p w14:paraId="3A51DDDC" w14:textId="10C2191D" w:rsidR="0078234F" w:rsidRPr="00284A9A" w:rsidRDefault="00284A9A" w:rsidP="0078234F">
      <w:pPr>
        <w:pStyle w:val="BodyText"/>
        <w:tabs>
          <w:tab w:val="right" w:pos="2520"/>
          <w:tab w:val="left" w:pos="2880"/>
        </w:tabs>
        <w:ind w:left="0"/>
        <w:rPr>
          <w:rFonts w:ascii="Palatino Linotype" w:hAnsi="Palatino Linotype"/>
          <w:iCs/>
          <w:color w:val="000000" w:themeColor="text1"/>
          <w:sz w:val="22"/>
          <w:szCs w:val="22"/>
        </w:rPr>
      </w:pPr>
      <w:r w:rsidRPr="00284A9A">
        <w:rPr>
          <w:rFonts w:ascii="Palatino Linotype" w:hAnsi="Palatino Linotype"/>
          <w:iCs/>
          <w:color w:val="000000" w:themeColor="text1"/>
          <w:sz w:val="22"/>
          <w:szCs w:val="22"/>
        </w:rPr>
        <w:t xml:space="preserve">Students will obtain informed consent from a </w:t>
      </w:r>
      <w:proofErr w:type="gramStart"/>
      <w:r w:rsidR="00622716">
        <w:rPr>
          <w:rFonts w:ascii="Palatino Linotype" w:hAnsi="Palatino Linotype"/>
          <w:iCs/>
          <w:color w:val="000000" w:themeColor="text1"/>
          <w:sz w:val="22"/>
          <w:szCs w:val="22"/>
        </w:rPr>
        <w:t>counselee</w:t>
      </w:r>
      <w:r w:rsidRPr="00284A9A">
        <w:rPr>
          <w:rFonts w:ascii="Palatino Linotype" w:hAnsi="Palatino Linotype"/>
          <w:iCs/>
          <w:color w:val="000000" w:themeColor="text1"/>
          <w:sz w:val="22"/>
          <w:szCs w:val="22"/>
        </w:rPr>
        <w:t>/</w:t>
      </w:r>
      <w:r w:rsidR="00622716">
        <w:rPr>
          <w:rFonts w:ascii="Palatino Linotype" w:hAnsi="Palatino Linotype"/>
          <w:iCs/>
          <w:color w:val="000000" w:themeColor="text1"/>
          <w:sz w:val="22"/>
          <w:szCs w:val="22"/>
        </w:rPr>
        <w:t>counselee</w:t>
      </w:r>
      <w:r w:rsidRPr="00284A9A">
        <w:rPr>
          <w:rFonts w:ascii="Palatino Linotype" w:hAnsi="Palatino Linotype"/>
          <w:iCs/>
          <w:color w:val="000000" w:themeColor="text1"/>
          <w:sz w:val="22"/>
          <w:szCs w:val="22"/>
        </w:rPr>
        <w:t>s</w:t>
      </w:r>
      <w:proofErr w:type="gramEnd"/>
      <w:r w:rsidRPr="00284A9A">
        <w:rPr>
          <w:rFonts w:ascii="Palatino Linotype" w:hAnsi="Palatino Linotype"/>
          <w:iCs/>
          <w:color w:val="000000" w:themeColor="text1"/>
          <w:sz w:val="22"/>
          <w:szCs w:val="22"/>
        </w:rPr>
        <w:t xml:space="preserve"> (consent must be obtained from all </w:t>
      </w:r>
      <w:r w:rsidR="00622716">
        <w:rPr>
          <w:rFonts w:ascii="Palatino Linotype" w:hAnsi="Palatino Linotype"/>
          <w:iCs/>
          <w:color w:val="000000" w:themeColor="text1"/>
          <w:sz w:val="22"/>
          <w:szCs w:val="22"/>
        </w:rPr>
        <w:t>counselee</w:t>
      </w:r>
      <w:r w:rsidRPr="00284A9A">
        <w:rPr>
          <w:rFonts w:ascii="Palatino Linotype" w:hAnsi="Palatino Linotype"/>
          <w:iCs/>
          <w:color w:val="000000" w:themeColor="text1"/>
          <w:sz w:val="22"/>
          <w:szCs w:val="22"/>
        </w:rPr>
        <w:t>s present in the session) to record and present their work during academic supervision</w:t>
      </w:r>
      <w:r w:rsidR="00B853F1">
        <w:rPr>
          <w:rFonts w:ascii="Palatino Linotype" w:hAnsi="Palatino Linotype"/>
          <w:iCs/>
          <w:color w:val="000000" w:themeColor="text1"/>
          <w:sz w:val="22"/>
          <w:szCs w:val="22"/>
        </w:rPr>
        <w:t>.</w:t>
      </w:r>
      <w:r>
        <w:rPr>
          <w:rFonts w:ascii="Palatino Linotype" w:hAnsi="Palatino Linotype"/>
          <w:iCs/>
          <w:color w:val="000000" w:themeColor="text1"/>
          <w:sz w:val="22"/>
          <w:szCs w:val="22"/>
        </w:rPr>
        <w:t xml:space="preserve"> Additional instructions and an outline will be provided during supervision.</w:t>
      </w:r>
      <w:r w:rsidR="00C96903">
        <w:rPr>
          <w:rFonts w:ascii="Palatino Linotype" w:hAnsi="Palatino Linotype"/>
          <w:iCs/>
          <w:color w:val="000000" w:themeColor="text1"/>
          <w:sz w:val="22"/>
          <w:szCs w:val="22"/>
        </w:rPr>
        <w:t xml:space="preserve"> Students will review their session and submit a written commentary on their work (what they did, the rationale behind their questions/interventions, their assessment of the </w:t>
      </w:r>
      <w:r w:rsidR="00622716">
        <w:rPr>
          <w:rFonts w:ascii="Palatino Linotype" w:hAnsi="Palatino Linotype"/>
          <w:iCs/>
          <w:color w:val="000000" w:themeColor="text1"/>
          <w:sz w:val="22"/>
          <w:szCs w:val="22"/>
        </w:rPr>
        <w:t>counselee</w:t>
      </w:r>
      <w:r w:rsidR="00C96903">
        <w:rPr>
          <w:rFonts w:ascii="Palatino Linotype" w:hAnsi="Palatino Linotype"/>
          <w:iCs/>
          <w:color w:val="000000" w:themeColor="text1"/>
          <w:sz w:val="22"/>
          <w:szCs w:val="22"/>
        </w:rPr>
        <w:t xml:space="preserve">’s response, and a critique on their strengths and weaknesses as a clinician).  The student’s recording will be </w:t>
      </w:r>
      <w:r w:rsidR="00A85C48">
        <w:rPr>
          <w:rFonts w:ascii="Palatino Linotype" w:hAnsi="Palatino Linotype"/>
          <w:iCs/>
          <w:color w:val="000000" w:themeColor="text1"/>
          <w:sz w:val="22"/>
          <w:szCs w:val="22"/>
        </w:rPr>
        <w:t>presented</w:t>
      </w:r>
      <w:r w:rsidR="00C96903">
        <w:rPr>
          <w:rFonts w:ascii="Palatino Linotype" w:hAnsi="Palatino Linotype"/>
          <w:iCs/>
          <w:color w:val="000000" w:themeColor="text1"/>
          <w:sz w:val="22"/>
          <w:szCs w:val="22"/>
        </w:rPr>
        <w:t xml:space="preserve"> in supervision, and they will present their commentary to the professor and fellow students.  See Appendix E for grading criteria.     </w:t>
      </w:r>
      <w:r w:rsidRPr="00284A9A">
        <w:rPr>
          <w:rFonts w:ascii="Palatino Linotype" w:hAnsi="Palatino Linotype"/>
          <w:iCs/>
          <w:color w:val="000000" w:themeColor="text1"/>
          <w:sz w:val="22"/>
          <w:szCs w:val="22"/>
        </w:rPr>
        <w:t xml:space="preserve">   </w:t>
      </w:r>
    </w:p>
    <w:p w14:paraId="65FF11D1" w14:textId="77777777" w:rsidR="00284A9A" w:rsidRPr="0078234F" w:rsidRDefault="00284A9A" w:rsidP="0078234F">
      <w:pPr>
        <w:pStyle w:val="BodyText"/>
        <w:tabs>
          <w:tab w:val="right" w:pos="2520"/>
          <w:tab w:val="left" w:pos="2880"/>
        </w:tabs>
        <w:ind w:left="0"/>
        <w:rPr>
          <w:rFonts w:ascii="Palatino Linotype" w:hAnsi="Palatino Linotype"/>
          <w:b/>
          <w:bCs/>
          <w:iCs/>
          <w:color w:val="000000" w:themeColor="text1"/>
          <w:sz w:val="22"/>
          <w:szCs w:val="22"/>
        </w:rPr>
      </w:pPr>
    </w:p>
    <w:p w14:paraId="3531ED8C" w14:textId="5B56CC53" w:rsidR="009A1AC0" w:rsidRPr="00B53BB9" w:rsidRDefault="009A1AC0" w:rsidP="009A1AC0">
      <w:pPr>
        <w:pStyle w:val="BodyText"/>
        <w:tabs>
          <w:tab w:val="right" w:pos="2520"/>
          <w:tab w:val="left" w:pos="2880"/>
        </w:tabs>
        <w:ind w:left="0"/>
        <w:rPr>
          <w:rFonts w:ascii="Palatino Linotype" w:hAnsi="Palatino Linotype"/>
          <w:iCs/>
          <w:color w:val="000000" w:themeColor="text1"/>
          <w:sz w:val="22"/>
          <w:szCs w:val="22"/>
        </w:rPr>
      </w:pPr>
      <w:r>
        <w:rPr>
          <w:rFonts w:ascii="Palatino Linotype" w:hAnsi="Palatino Linotype"/>
          <w:b/>
          <w:bCs/>
          <w:iCs/>
          <w:color w:val="000000" w:themeColor="text1"/>
          <w:sz w:val="22"/>
          <w:szCs w:val="22"/>
        </w:rPr>
        <w:t xml:space="preserve">Assessment </w:t>
      </w:r>
      <w:r w:rsidR="00071EC4">
        <w:rPr>
          <w:rFonts w:ascii="Palatino Linotype" w:hAnsi="Palatino Linotype"/>
          <w:b/>
          <w:bCs/>
          <w:iCs/>
          <w:color w:val="000000" w:themeColor="text1"/>
          <w:sz w:val="22"/>
          <w:szCs w:val="22"/>
        </w:rPr>
        <w:t>1</w:t>
      </w:r>
      <w:r>
        <w:rPr>
          <w:rFonts w:ascii="Palatino Linotype" w:hAnsi="Palatino Linotype"/>
          <w:b/>
          <w:bCs/>
          <w:iCs/>
          <w:color w:val="000000" w:themeColor="text1"/>
          <w:sz w:val="22"/>
          <w:szCs w:val="22"/>
        </w:rPr>
        <w:t xml:space="preserve">: </w:t>
      </w:r>
      <w:r w:rsidR="00B53BB9">
        <w:rPr>
          <w:rFonts w:ascii="Palatino Linotype" w:hAnsi="Palatino Linotype"/>
          <w:b/>
          <w:bCs/>
          <w:iCs/>
          <w:color w:val="000000" w:themeColor="text1"/>
          <w:sz w:val="22"/>
          <w:szCs w:val="22"/>
        </w:rPr>
        <w:t>Site Supervisor’s</w:t>
      </w:r>
      <w:r w:rsidR="007501A9">
        <w:rPr>
          <w:rFonts w:ascii="Palatino Linotype" w:hAnsi="Palatino Linotype"/>
          <w:b/>
          <w:bCs/>
          <w:iCs/>
          <w:color w:val="000000" w:themeColor="text1"/>
          <w:sz w:val="22"/>
          <w:szCs w:val="22"/>
        </w:rPr>
        <w:t xml:space="preserve"> </w:t>
      </w:r>
      <w:r w:rsidRPr="0078234F">
        <w:rPr>
          <w:rFonts w:ascii="Palatino Linotype" w:hAnsi="Palatino Linotype"/>
          <w:b/>
          <w:bCs/>
          <w:iCs/>
          <w:color w:val="000000" w:themeColor="text1"/>
          <w:sz w:val="22"/>
          <w:szCs w:val="22"/>
        </w:rPr>
        <w:t>Mid-Term Student Evaluation</w:t>
      </w:r>
      <w:r w:rsidR="00B53BB9">
        <w:rPr>
          <w:rFonts w:ascii="Palatino Linotype" w:hAnsi="Palatino Linotype"/>
          <w:b/>
          <w:bCs/>
          <w:iCs/>
          <w:color w:val="000000" w:themeColor="text1"/>
          <w:sz w:val="22"/>
          <w:szCs w:val="22"/>
        </w:rPr>
        <w:t xml:space="preserve"> </w:t>
      </w:r>
    </w:p>
    <w:p w14:paraId="5772EBD3" w14:textId="7D6D8CC4" w:rsidR="009A1AC0" w:rsidRPr="004B0584" w:rsidRDefault="009A1AC0" w:rsidP="009A1AC0">
      <w:pPr>
        <w:pStyle w:val="BodyText"/>
        <w:tabs>
          <w:tab w:val="right" w:pos="2520"/>
          <w:tab w:val="left" w:pos="2880"/>
        </w:tabs>
        <w:ind w:left="0"/>
        <w:rPr>
          <w:rFonts w:ascii="Palatino Linotype" w:hAnsi="Palatino Linotype"/>
          <w:iCs/>
          <w:color w:val="000000" w:themeColor="text1"/>
          <w:sz w:val="22"/>
          <w:szCs w:val="22"/>
        </w:rPr>
      </w:pPr>
      <w:r w:rsidRPr="004B0584">
        <w:rPr>
          <w:rFonts w:ascii="Palatino Linotype" w:hAnsi="Palatino Linotype"/>
          <w:iCs/>
          <w:color w:val="000000" w:themeColor="text1"/>
          <w:sz w:val="22"/>
          <w:szCs w:val="22"/>
        </w:rPr>
        <w:t xml:space="preserve">Students will </w:t>
      </w:r>
      <w:r>
        <w:rPr>
          <w:rFonts w:ascii="Palatino Linotype" w:hAnsi="Palatino Linotype"/>
          <w:iCs/>
          <w:color w:val="000000" w:themeColor="text1"/>
          <w:sz w:val="22"/>
          <w:szCs w:val="22"/>
        </w:rPr>
        <w:t xml:space="preserve">ensure </w:t>
      </w:r>
      <w:r w:rsidR="00FD3655">
        <w:rPr>
          <w:rFonts w:ascii="Palatino Linotype" w:hAnsi="Palatino Linotype"/>
          <w:iCs/>
          <w:color w:val="000000" w:themeColor="text1"/>
          <w:sz w:val="22"/>
          <w:szCs w:val="22"/>
        </w:rPr>
        <w:t xml:space="preserve">that </w:t>
      </w:r>
      <w:r>
        <w:rPr>
          <w:rFonts w:ascii="Palatino Linotype" w:hAnsi="Palatino Linotype"/>
          <w:iCs/>
          <w:color w:val="000000" w:themeColor="text1"/>
          <w:sz w:val="22"/>
          <w:szCs w:val="22"/>
        </w:rPr>
        <w:t xml:space="preserve">their site supervisors </w:t>
      </w:r>
      <w:r w:rsidRPr="004B0584">
        <w:rPr>
          <w:rFonts w:ascii="Palatino Linotype" w:hAnsi="Palatino Linotype"/>
          <w:iCs/>
          <w:color w:val="000000" w:themeColor="text1"/>
          <w:sz w:val="22"/>
          <w:szCs w:val="22"/>
        </w:rPr>
        <w:t xml:space="preserve">submit a </w:t>
      </w:r>
      <w:r>
        <w:rPr>
          <w:rFonts w:ascii="Palatino Linotype" w:hAnsi="Palatino Linotype"/>
          <w:iCs/>
          <w:color w:val="000000" w:themeColor="text1"/>
          <w:sz w:val="22"/>
          <w:szCs w:val="22"/>
        </w:rPr>
        <w:t xml:space="preserve">mid-term </w:t>
      </w:r>
      <w:r w:rsidRPr="004B0584">
        <w:rPr>
          <w:rFonts w:ascii="Palatino Linotype" w:hAnsi="Palatino Linotype"/>
          <w:iCs/>
          <w:color w:val="000000" w:themeColor="text1"/>
          <w:sz w:val="22"/>
          <w:szCs w:val="22"/>
        </w:rPr>
        <w:t xml:space="preserve">evaluation from their approved site supervisor that </w:t>
      </w:r>
      <w:r>
        <w:rPr>
          <w:rFonts w:ascii="Palatino Linotype" w:hAnsi="Palatino Linotype"/>
          <w:iCs/>
          <w:color w:val="000000" w:themeColor="text1"/>
          <w:sz w:val="22"/>
          <w:szCs w:val="22"/>
        </w:rPr>
        <w:t>evaluates</w:t>
      </w:r>
      <w:r w:rsidRPr="004B0584">
        <w:rPr>
          <w:rFonts w:ascii="Palatino Linotype" w:hAnsi="Palatino Linotype"/>
          <w:iCs/>
          <w:color w:val="000000" w:themeColor="text1"/>
          <w:sz w:val="22"/>
          <w:szCs w:val="22"/>
        </w:rPr>
        <w:t xml:space="preserve"> their progress, strengths, and growth areas.</w:t>
      </w:r>
      <w:r>
        <w:rPr>
          <w:rFonts w:ascii="Palatino Linotype" w:hAnsi="Palatino Linotype"/>
          <w:iCs/>
          <w:color w:val="000000" w:themeColor="text1"/>
          <w:sz w:val="22"/>
          <w:szCs w:val="22"/>
        </w:rPr>
        <w:t xml:space="preserve"> Site Supervisors are encouraged to provide objective and candid feedback about your performance as a student intern. This will be completed in </w:t>
      </w:r>
      <w:r w:rsidR="00582302">
        <w:rPr>
          <w:rFonts w:ascii="Palatino Linotype" w:hAnsi="Palatino Linotype"/>
          <w:iCs/>
          <w:color w:val="000000" w:themeColor="text1"/>
          <w:sz w:val="22"/>
          <w:szCs w:val="22"/>
        </w:rPr>
        <w:t>Tevera</w:t>
      </w:r>
      <w:r>
        <w:rPr>
          <w:rFonts w:ascii="Palatino Linotype" w:hAnsi="Palatino Linotype"/>
          <w:iCs/>
          <w:color w:val="000000" w:themeColor="text1"/>
          <w:sz w:val="22"/>
          <w:szCs w:val="22"/>
        </w:rPr>
        <w:t xml:space="preserve"> at the mid-term point in the semester, and the Site Supervisor will receive notifications for submission.</w:t>
      </w:r>
    </w:p>
    <w:p w14:paraId="62F17748" w14:textId="77777777" w:rsidR="0078234F" w:rsidRPr="0078234F" w:rsidRDefault="0078234F" w:rsidP="0078234F">
      <w:pPr>
        <w:pStyle w:val="BodyText"/>
        <w:tabs>
          <w:tab w:val="right" w:pos="2520"/>
          <w:tab w:val="left" w:pos="2880"/>
        </w:tabs>
        <w:ind w:left="0"/>
        <w:rPr>
          <w:rFonts w:ascii="Palatino Linotype" w:hAnsi="Palatino Linotype"/>
          <w:b/>
          <w:bCs/>
          <w:iCs/>
          <w:color w:val="000000" w:themeColor="text1"/>
          <w:sz w:val="22"/>
          <w:szCs w:val="22"/>
        </w:rPr>
      </w:pPr>
    </w:p>
    <w:p w14:paraId="064FE169" w14:textId="03B55A12" w:rsidR="0078234F" w:rsidRPr="00B53BB9" w:rsidRDefault="0023155F" w:rsidP="0078234F">
      <w:pPr>
        <w:pStyle w:val="BodyText"/>
        <w:tabs>
          <w:tab w:val="right" w:pos="2520"/>
          <w:tab w:val="left" w:pos="2880"/>
        </w:tabs>
        <w:ind w:left="0"/>
        <w:rPr>
          <w:rFonts w:ascii="Palatino Linotype" w:hAnsi="Palatino Linotype"/>
          <w:iCs/>
          <w:color w:val="000000" w:themeColor="text1"/>
          <w:sz w:val="22"/>
          <w:szCs w:val="22"/>
        </w:rPr>
      </w:pPr>
      <w:r>
        <w:rPr>
          <w:rFonts w:ascii="Palatino Linotype" w:hAnsi="Palatino Linotype"/>
          <w:b/>
          <w:bCs/>
          <w:iCs/>
          <w:color w:val="000000" w:themeColor="text1"/>
          <w:sz w:val="22"/>
          <w:szCs w:val="22"/>
        </w:rPr>
        <w:t xml:space="preserve">Assessment </w:t>
      </w:r>
      <w:r w:rsidR="00071EC4">
        <w:rPr>
          <w:rFonts w:ascii="Palatino Linotype" w:hAnsi="Palatino Linotype"/>
          <w:b/>
          <w:bCs/>
          <w:iCs/>
          <w:color w:val="000000" w:themeColor="text1"/>
          <w:sz w:val="22"/>
          <w:szCs w:val="22"/>
        </w:rPr>
        <w:t>2</w:t>
      </w:r>
      <w:r>
        <w:rPr>
          <w:rFonts w:ascii="Palatino Linotype" w:hAnsi="Palatino Linotype"/>
          <w:b/>
          <w:bCs/>
          <w:iCs/>
          <w:color w:val="000000" w:themeColor="text1"/>
          <w:sz w:val="22"/>
          <w:szCs w:val="22"/>
        </w:rPr>
        <w:t xml:space="preserve">: </w:t>
      </w:r>
      <w:r w:rsidR="007501A9">
        <w:rPr>
          <w:rFonts w:ascii="Palatino Linotype" w:hAnsi="Palatino Linotype"/>
          <w:b/>
          <w:bCs/>
          <w:iCs/>
          <w:color w:val="000000" w:themeColor="text1"/>
          <w:sz w:val="22"/>
          <w:szCs w:val="22"/>
        </w:rPr>
        <w:t xml:space="preserve">Site Supervisor’s </w:t>
      </w:r>
      <w:r w:rsidR="0078234F" w:rsidRPr="0078234F">
        <w:rPr>
          <w:rFonts w:ascii="Palatino Linotype" w:hAnsi="Palatino Linotype"/>
          <w:b/>
          <w:bCs/>
          <w:iCs/>
          <w:color w:val="000000" w:themeColor="text1"/>
          <w:sz w:val="22"/>
          <w:szCs w:val="22"/>
        </w:rPr>
        <w:t>Final Student Evaluation</w:t>
      </w:r>
      <w:r w:rsidR="00554CEB">
        <w:rPr>
          <w:rFonts w:ascii="Palatino Linotype" w:hAnsi="Palatino Linotype"/>
          <w:b/>
          <w:bCs/>
          <w:iCs/>
          <w:color w:val="000000" w:themeColor="text1"/>
          <w:sz w:val="22"/>
          <w:szCs w:val="22"/>
        </w:rPr>
        <w:t xml:space="preserve"> </w:t>
      </w:r>
    </w:p>
    <w:p w14:paraId="321D3A30" w14:textId="78AFB8EE" w:rsidR="0083134F" w:rsidRPr="004B0584" w:rsidRDefault="0083134F" w:rsidP="0083134F">
      <w:pPr>
        <w:pStyle w:val="BodyText"/>
        <w:tabs>
          <w:tab w:val="right" w:pos="2520"/>
          <w:tab w:val="left" w:pos="2880"/>
        </w:tabs>
        <w:ind w:left="0"/>
        <w:rPr>
          <w:rFonts w:ascii="Palatino Linotype" w:hAnsi="Palatino Linotype"/>
          <w:iCs/>
          <w:color w:val="000000" w:themeColor="text1"/>
          <w:sz w:val="22"/>
          <w:szCs w:val="22"/>
        </w:rPr>
      </w:pPr>
      <w:r w:rsidRPr="004B0584">
        <w:rPr>
          <w:rFonts w:ascii="Palatino Linotype" w:hAnsi="Palatino Linotype"/>
          <w:iCs/>
          <w:color w:val="000000" w:themeColor="text1"/>
          <w:sz w:val="22"/>
          <w:szCs w:val="22"/>
        </w:rPr>
        <w:t xml:space="preserve">Students will </w:t>
      </w:r>
      <w:r>
        <w:rPr>
          <w:rFonts w:ascii="Palatino Linotype" w:hAnsi="Palatino Linotype"/>
          <w:iCs/>
          <w:color w:val="000000" w:themeColor="text1"/>
          <w:sz w:val="22"/>
          <w:szCs w:val="22"/>
        </w:rPr>
        <w:t xml:space="preserve">ensure </w:t>
      </w:r>
      <w:r w:rsidR="00FD3655">
        <w:rPr>
          <w:rFonts w:ascii="Palatino Linotype" w:hAnsi="Palatino Linotype"/>
          <w:iCs/>
          <w:color w:val="000000" w:themeColor="text1"/>
          <w:sz w:val="22"/>
          <w:szCs w:val="22"/>
        </w:rPr>
        <w:t xml:space="preserve">that </w:t>
      </w:r>
      <w:r>
        <w:rPr>
          <w:rFonts w:ascii="Palatino Linotype" w:hAnsi="Palatino Linotype"/>
          <w:iCs/>
          <w:color w:val="000000" w:themeColor="text1"/>
          <w:sz w:val="22"/>
          <w:szCs w:val="22"/>
        </w:rPr>
        <w:t xml:space="preserve">their site supervisors </w:t>
      </w:r>
      <w:r w:rsidRPr="004B0584">
        <w:rPr>
          <w:rFonts w:ascii="Palatino Linotype" w:hAnsi="Palatino Linotype"/>
          <w:iCs/>
          <w:color w:val="000000" w:themeColor="text1"/>
          <w:sz w:val="22"/>
          <w:szCs w:val="22"/>
        </w:rPr>
        <w:t xml:space="preserve">submit a </w:t>
      </w:r>
      <w:r>
        <w:rPr>
          <w:rFonts w:ascii="Palatino Linotype" w:hAnsi="Palatino Linotype"/>
          <w:iCs/>
          <w:color w:val="000000" w:themeColor="text1"/>
          <w:sz w:val="22"/>
          <w:szCs w:val="22"/>
        </w:rPr>
        <w:t xml:space="preserve">final </w:t>
      </w:r>
      <w:r w:rsidRPr="004B0584">
        <w:rPr>
          <w:rFonts w:ascii="Palatino Linotype" w:hAnsi="Palatino Linotype"/>
          <w:iCs/>
          <w:color w:val="000000" w:themeColor="text1"/>
          <w:sz w:val="22"/>
          <w:szCs w:val="22"/>
        </w:rPr>
        <w:t xml:space="preserve">evaluation that </w:t>
      </w:r>
      <w:r>
        <w:rPr>
          <w:rFonts w:ascii="Palatino Linotype" w:hAnsi="Palatino Linotype"/>
          <w:iCs/>
          <w:color w:val="000000" w:themeColor="text1"/>
          <w:sz w:val="22"/>
          <w:szCs w:val="22"/>
        </w:rPr>
        <w:t>evaluates</w:t>
      </w:r>
      <w:r w:rsidRPr="004B0584">
        <w:rPr>
          <w:rFonts w:ascii="Palatino Linotype" w:hAnsi="Palatino Linotype"/>
          <w:iCs/>
          <w:color w:val="000000" w:themeColor="text1"/>
          <w:sz w:val="22"/>
          <w:szCs w:val="22"/>
        </w:rPr>
        <w:t xml:space="preserve"> the</w:t>
      </w:r>
      <w:r w:rsidR="00FD3655">
        <w:rPr>
          <w:rFonts w:ascii="Palatino Linotype" w:hAnsi="Palatino Linotype"/>
          <w:iCs/>
          <w:color w:val="000000" w:themeColor="text1"/>
          <w:sz w:val="22"/>
          <w:szCs w:val="22"/>
        </w:rPr>
        <w:t xml:space="preserve"> student’s </w:t>
      </w:r>
      <w:r w:rsidRPr="004B0584">
        <w:rPr>
          <w:rFonts w:ascii="Palatino Linotype" w:hAnsi="Palatino Linotype"/>
          <w:iCs/>
          <w:color w:val="000000" w:themeColor="text1"/>
          <w:sz w:val="22"/>
          <w:szCs w:val="22"/>
        </w:rPr>
        <w:t>progress, strengths, and growth areas</w:t>
      </w:r>
      <w:r>
        <w:rPr>
          <w:rFonts w:ascii="Palatino Linotype" w:hAnsi="Palatino Linotype"/>
          <w:iCs/>
          <w:color w:val="000000" w:themeColor="text1"/>
          <w:sz w:val="22"/>
          <w:szCs w:val="22"/>
        </w:rPr>
        <w:t xml:space="preserve"> over the course of the semester</w:t>
      </w:r>
      <w:r w:rsidRPr="004B0584">
        <w:rPr>
          <w:rFonts w:ascii="Palatino Linotype" w:hAnsi="Palatino Linotype"/>
          <w:iCs/>
          <w:color w:val="000000" w:themeColor="text1"/>
          <w:sz w:val="22"/>
          <w:szCs w:val="22"/>
        </w:rPr>
        <w:t>.</w:t>
      </w:r>
      <w:r>
        <w:rPr>
          <w:rFonts w:ascii="Palatino Linotype" w:hAnsi="Palatino Linotype"/>
          <w:iCs/>
          <w:color w:val="000000" w:themeColor="text1"/>
          <w:sz w:val="22"/>
          <w:szCs w:val="22"/>
        </w:rPr>
        <w:t xml:space="preserve"> Site Supervisors are encouraged to provide objective and candid feedback about your performance as a student intern. This will be completed in </w:t>
      </w:r>
      <w:r w:rsidR="00644CEF">
        <w:rPr>
          <w:rFonts w:ascii="Palatino Linotype" w:hAnsi="Palatino Linotype"/>
          <w:iCs/>
          <w:color w:val="000000" w:themeColor="text1"/>
          <w:sz w:val="22"/>
          <w:szCs w:val="22"/>
        </w:rPr>
        <w:t xml:space="preserve">Tevera </w:t>
      </w:r>
      <w:r>
        <w:rPr>
          <w:rFonts w:ascii="Palatino Linotype" w:hAnsi="Palatino Linotype"/>
          <w:iCs/>
          <w:color w:val="000000" w:themeColor="text1"/>
          <w:sz w:val="22"/>
          <w:szCs w:val="22"/>
        </w:rPr>
        <w:t xml:space="preserve">prior to the final week of class, and the Site Supervisor will receive notifications for submission.  Comparison with the student’s mid-term evaluation will be made to determine satisfactory progress and readiness to </w:t>
      </w:r>
      <w:r w:rsidR="00707C96">
        <w:rPr>
          <w:rFonts w:ascii="Palatino Linotype" w:hAnsi="Palatino Linotype"/>
          <w:iCs/>
          <w:color w:val="000000" w:themeColor="text1"/>
          <w:sz w:val="22"/>
          <w:szCs w:val="22"/>
        </w:rPr>
        <w:t>complete the program</w:t>
      </w:r>
      <w:r>
        <w:rPr>
          <w:rFonts w:ascii="Palatino Linotype" w:hAnsi="Palatino Linotype"/>
          <w:iCs/>
          <w:color w:val="000000" w:themeColor="text1"/>
          <w:sz w:val="22"/>
          <w:szCs w:val="22"/>
        </w:rPr>
        <w:t>.</w:t>
      </w:r>
    </w:p>
    <w:p w14:paraId="78A6CD41" w14:textId="77777777" w:rsidR="0083134F" w:rsidRPr="0078234F" w:rsidRDefault="0083134F" w:rsidP="0078234F">
      <w:pPr>
        <w:pStyle w:val="BodyText"/>
        <w:tabs>
          <w:tab w:val="right" w:pos="2520"/>
          <w:tab w:val="left" w:pos="2880"/>
        </w:tabs>
        <w:ind w:left="0"/>
        <w:rPr>
          <w:rFonts w:ascii="Palatino Linotype" w:hAnsi="Palatino Linotype"/>
          <w:b/>
          <w:bCs/>
          <w:iCs/>
          <w:color w:val="000000" w:themeColor="text1"/>
          <w:sz w:val="22"/>
          <w:szCs w:val="22"/>
        </w:rPr>
      </w:pPr>
    </w:p>
    <w:p w14:paraId="09556340" w14:textId="124499CD" w:rsidR="0078234F" w:rsidRPr="0078234F" w:rsidRDefault="009A1AC0" w:rsidP="0078234F">
      <w:pPr>
        <w:pStyle w:val="BodyText"/>
        <w:tabs>
          <w:tab w:val="right" w:pos="2520"/>
          <w:tab w:val="left" w:pos="2880"/>
        </w:tabs>
        <w:ind w:left="0"/>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 xml:space="preserve">Assessment </w:t>
      </w:r>
      <w:r w:rsidR="00071EC4">
        <w:rPr>
          <w:rFonts w:ascii="Palatino Linotype" w:hAnsi="Palatino Linotype"/>
          <w:b/>
          <w:bCs/>
          <w:iCs/>
          <w:color w:val="000000" w:themeColor="text1"/>
          <w:sz w:val="22"/>
          <w:szCs w:val="22"/>
        </w:rPr>
        <w:t>3</w:t>
      </w:r>
      <w:r>
        <w:rPr>
          <w:rFonts w:ascii="Palatino Linotype" w:hAnsi="Palatino Linotype"/>
          <w:b/>
          <w:bCs/>
          <w:iCs/>
          <w:color w:val="000000" w:themeColor="text1"/>
          <w:sz w:val="22"/>
          <w:szCs w:val="22"/>
        </w:rPr>
        <w:t xml:space="preserve">: </w:t>
      </w:r>
      <w:r w:rsidR="0078234F" w:rsidRPr="0078234F">
        <w:rPr>
          <w:rFonts w:ascii="Palatino Linotype" w:hAnsi="Palatino Linotype"/>
          <w:b/>
          <w:bCs/>
          <w:iCs/>
          <w:color w:val="000000" w:themeColor="text1"/>
          <w:sz w:val="22"/>
          <w:szCs w:val="22"/>
        </w:rPr>
        <w:t>Student’s Site Evaluation</w:t>
      </w:r>
    </w:p>
    <w:p w14:paraId="54CB1137" w14:textId="5A12E794" w:rsidR="0078234F" w:rsidRPr="00C96903" w:rsidRDefault="00C96903" w:rsidP="00C96903">
      <w:pPr>
        <w:pStyle w:val="BodyText"/>
        <w:tabs>
          <w:tab w:val="right" w:pos="2520"/>
          <w:tab w:val="left" w:pos="2880"/>
        </w:tabs>
        <w:ind w:left="0"/>
        <w:rPr>
          <w:rFonts w:ascii="Palatino Linotype" w:hAnsi="Palatino Linotype"/>
          <w:iCs/>
          <w:color w:val="000000" w:themeColor="text1"/>
          <w:sz w:val="22"/>
          <w:szCs w:val="22"/>
        </w:rPr>
      </w:pPr>
      <w:r w:rsidRPr="00C96903">
        <w:rPr>
          <w:rFonts w:ascii="Palatino Linotype" w:hAnsi="Palatino Linotype"/>
          <w:iCs/>
          <w:color w:val="000000" w:themeColor="text1"/>
          <w:sz w:val="22"/>
          <w:szCs w:val="22"/>
        </w:rPr>
        <w:t xml:space="preserve">Students will have an opportunity to evaluate their </w:t>
      </w:r>
      <w:r w:rsidR="00134488">
        <w:rPr>
          <w:rFonts w:ascii="Palatino Linotype" w:hAnsi="Palatino Linotype"/>
          <w:iCs/>
          <w:color w:val="000000" w:themeColor="text1"/>
          <w:sz w:val="22"/>
          <w:szCs w:val="22"/>
        </w:rPr>
        <w:t>counseling</w:t>
      </w:r>
      <w:r w:rsidRPr="00C96903">
        <w:rPr>
          <w:rFonts w:ascii="Palatino Linotype" w:hAnsi="Palatino Linotype"/>
          <w:iCs/>
          <w:color w:val="000000" w:themeColor="text1"/>
          <w:sz w:val="22"/>
          <w:szCs w:val="22"/>
        </w:rPr>
        <w:t xml:space="preserve"> training experience at their site(s) by providing confidential written feedback to their professor.  </w:t>
      </w:r>
      <w:r>
        <w:rPr>
          <w:rFonts w:ascii="Palatino Linotype" w:hAnsi="Palatino Linotype"/>
          <w:iCs/>
          <w:color w:val="000000" w:themeColor="text1"/>
          <w:sz w:val="22"/>
          <w:szCs w:val="22"/>
        </w:rPr>
        <w:t xml:space="preserve">Your responses </w:t>
      </w:r>
      <w:r w:rsidRPr="00C96903">
        <w:rPr>
          <w:rFonts w:ascii="Palatino Linotype" w:hAnsi="Palatino Linotype"/>
          <w:iCs/>
          <w:color w:val="000000" w:themeColor="text1"/>
          <w:sz w:val="22"/>
          <w:szCs w:val="22"/>
        </w:rPr>
        <w:t xml:space="preserve">aid our program in identifying quality sites and addressing any issues that might be detrimental to your (and future students’) training.  </w:t>
      </w:r>
      <w:r>
        <w:rPr>
          <w:rFonts w:ascii="Palatino Linotype" w:hAnsi="Palatino Linotype"/>
          <w:iCs/>
          <w:color w:val="000000" w:themeColor="text1"/>
          <w:sz w:val="22"/>
          <w:szCs w:val="22"/>
        </w:rPr>
        <w:t xml:space="preserve">Please provide honest feedback about the quality of training, supervision, and </w:t>
      </w:r>
      <w:r w:rsidR="00622716">
        <w:rPr>
          <w:rFonts w:ascii="Palatino Linotype" w:hAnsi="Palatino Linotype"/>
          <w:iCs/>
          <w:color w:val="000000" w:themeColor="text1"/>
          <w:sz w:val="22"/>
          <w:szCs w:val="22"/>
        </w:rPr>
        <w:t>counselee</w:t>
      </w:r>
      <w:r>
        <w:rPr>
          <w:rFonts w:ascii="Palatino Linotype" w:hAnsi="Palatino Linotype"/>
          <w:iCs/>
          <w:color w:val="000000" w:themeColor="text1"/>
          <w:sz w:val="22"/>
          <w:szCs w:val="22"/>
        </w:rPr>
        <w:t xml:space="preserve"> contact opportunities you experienced. </w:t>
      </w:r>
      <w:r w:rsidRPr="00C96903">
        <w:rPr>
          <w:rFonts w:ascii="Palatino Linotype" w:hAnsi="Palatino Linotype"/>
          <w:iCs/>
          <w:color w:val="000000" w:themeColor="text1"/>
          <w:sz w:val="22"/>
          <w:szCs w:val="22"/>
        </w:rPr>
        <w:t xml:space="preserve">This assignment will be completed in </w:t>
      </w:r>
      <w:proofErr w:type="spellStart"/>
      <w:r w:rsidR="009A1AC0">
        <w:rPr>
          <w:rFonts w:ascii="Palatino Linotype" w:hAnsi="Palatino Linotype"/>
          <w:iCs/>
          <w:color w:val="000000" w:themeColor="text1"/>
          <w:sz w:val="22"/>
          <w:szCs w:val="22"/>
        </w:rPr>
        <w:t>Lumivera</w:t>
      </w:r>
      <w:proofErr w:type="spellEnd"/>
      <w:r w:rsidRPr="00C96903">
        <w:rPr>
          <w:rFonts w:ascii="Palatino Linotype" w:hAnsi="Palatino Linotype"/>
          <w:iCs/>
          <w:color w:val="000000" w:themeColor="text1"/>
          <w:sz w:val="22"/>
          <w:szCs w:val="22"/>
        </w:rPr>
        <w:t>.</w:t>
      </w:r>
    </w:p>
    <w:p w14:paraId="504EFE59" w14:textId="77777777" w:rsidR="00C96903" w:rsidRDefault="00C96903" w:rsidP="00C96903">
      <w:pPr>
        <w:pStyle w:val="BodyText"/>
        <w:tabs>
          <w:tab w:val="right" w:pos="2520"/>
          <w:tab w:val="left" w:pos="2880"/>
        </w:tabs>
        <w:ind w:left="0"/>
        <w:rPr>
          <w:rFonts w:ascii="Palatino Linotype" w:hAnsi="Palatino Linotype"/>
          <w:b/>
          <w:bCs/>
          <w:iCs/>
          <w:color w:val="000000" w:themeColor="text1"/>
          <w:sz w:val="22"/>
          <w:szCs w:val="22"/>
        </w:rPr>
      </w:pPr>
    </w:p>
    <w:p w14:paraId="7A17C87E" w14:textId="108A71DD" w:rsidR="0078234F" w:rsidRPr="0078234F" w:rsidRDefault="009A1AC0" w:rsidP="0078234F">
      <w:pPr>
        <w:pStyle w:val="BodyText"/>
        <w:tabs>
          <w:tab w:val="right" w:pos="2520"/>
          <w:tab w:val="left" w:pos="2880"/>
        </w:tabs>
        <w:ind w:left="0"/>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 xml:space="preserve">Assessment </w:t>
      </w:r>
      <w:r w:rsidR="00071EC4">
        <w:rPr>
          <w:rFonts w:ascii="Palatino Linotype" w:hAnsi="Palatino Linotype"/>
          <w:b/>
          <w:bCs/>
          <w:iCs/>
          <w:color w:val="000000" w:themeColor="text1"/>
          <w:sz w:val="22"/>
          <w:szCs w:val="22"/>
        </w:rPr>
        <w:t>4</w:t>
      </w:r>
      <w:r>
        <w:rPr>
          <w:rFonts w:ascii="Palatino Linotype" w:hAnsi="Palatino Linotype"/>
          <w:b/>
          <w:bCs/>
          <w:iCs/>
          <w:color w:val="000000" w:themeColor="text1"/>
          <w:sz w:val="22"/>
          <w:szCs w:val="22"/>
        </w:rPr>
        <w:t xml:space="preserve">: </w:t>
      </w:r>
      <w:r w:rsidR="0078234F" w:rsidRPr="0078234F">
        <w:rPr>
          <w:rFonts w:ascii="Palatino Linotype" w:hAnsi="Palatino Linotype"/>
          <w:b/>
          <w:bCs/>
          <w:iCs/>
          <w:color w:val="000000" w:themeColor="text1"/>
          <w:sz w:val="22"/>
          <w:szCs w:val="22"/>
        </w:rPr>
        <w:t>Hours Tracking</w:t>
      </w:r>
    </w:p>
    <w:p w14:paraId="74A4F7AC" w14:textId="76198798" w:rsidR="002A71AC" w:rsidRDefault="00872A68" w:rsidP="0078234F">
      <w:pPr>
        <w:pStyle w:val="BodyText"/>
        <w:tabs>
          <w:tab w:val="right" w:pos="2520"/>
          <w:tab w:val="left" w:pos="2880"/>
        </w:tabs>
        <w:ind w:left="0"/>
        <w:rPr>
          <w:rFonts w:ascii="Palatino Linotype" w:hAnsi="Palatino Linotype"/>
          <w:iCs/>
          <w:color w:val="000000" w:themeColor="text1"/>
          <w:sz w:val="22"/>
          <w:szCs w:val="22"/>
        </w:rPr>
      </w:pPr>
      <w:r>
        <w:rPr>
          <w:rFonts w:ascii="Palatino Linotype" w:hAnsi="Palatino Linotype"/>
          <w:iCs/>
          <w:color w:val="000000" w:themeColor="text1"/>
          <w:sz w:val="22"/>
          <w:szCs w:val="22"/>
        </w:rPr>
        <w:t>Students must track their hours w</w:t>
      </w:r>
      <w:r w:rsidR="00C96903" w:rsidRPr="00872A68">
        <w:rPr>
          <w:rFonts w:ascii="Palatino Linotype" w:hAnsi="Palatino Linotype"/>
          <w:iCs/>
          <w:color w:val="000000" w:themeColor="text1"/>
          <w:sz w:val="22"/>
          <w:szCs w:val="22"/>
        </w:rPr>
        <w:t xml:space="preserve">eekly </w:t>
      </w:r>
      <w:r>
        <w:rPr>
          <w:rFonts w:ascii="Palatino Linotype" w:hAnsi="Palatino Linotype"/>
          <w:iCs/>
          <w:color w:val="000000" w:themeColor="text1"/>
          <w:sz w:val="22"/>
          <w:szCs w:val="22"/>
        </w:rPr>
        <w:t xml:space="preserve">(though daily is recommended) </w:t>
      </w:r>
      <w:r w:rsidR="00C96903" w:rsidRPr="00872A68">
        <w:rPr>
          <w:rFonts w:ascii="Palatino Linotype" w:hAnsi="Palatino Linotype"/>
          <w:iCs/>
          <w:color w:val="000000" w:themeColor="text1"/>
          <w:sz w:val="22"/>
          <w:szCs w:val="22"/>
        </w:rPr>
        <w:t xml:space="preserve">in </w:t>
      </w:r>
      <w:r w:rsidR="00144F93">
        <w:rPr>
          <w:rFonts w:ascii="Palatino Linotype" w:hAnsi="Palatino Linotype"/>
          <w:iCs/>
          <w:color w:val="000000" w:themeColor="text1"/>
          <w:sz w:val="22"/>
          <w:szCs w:val="22"/>
        </w:rPr>
        <w:t>Tevera</w:t>
      </w:r>
      <w:r w:rsidR="00C96903" w:rsidRPr="00872A68">
        <w:rPr>
          <w:rFonts w:ascii="Palatino Linotype" w:hAnsi="Palatino Linotype"/>
          <w:iCs/>
          <w:color w:val="000000" w:themeColor="text1"/>
          <w:sz w:val="22"/>
          <w:szCs w:val="22"/>
        </w:rPr>
        <w:t>.  Site Supervisors must sign and attest to this information</w:t>
      </w:r>
      <w:r>
        <w:rPr>
          <w:rFonts w:ascii="Palatino Linotype" w:hAnsi="Palatino Linotype"/>
          <w:iCs/>
          <w:color w:val="000000" w:themeColor="text1"/>
          <w:sz w:val="22"/>
          <w:szCs w:val="22"/>
        </w:rPr>
        <w:t xml:space="preserve"> at the end of each week</w:t>
      </w:r>
      <w:r w:rsidR="00C96903" w:rsidRPr="00872A68">
        <w:rPr>
          <w:rFonts w:ascii="Palatino Linotype" w:hAnsi="Palatino Linotype"/>
          <w:iCs/>
          <w:color w:val="000000" w:themeColor="text1"/>
          <w:sz w:val="22"/>
          <w:szCs w:val="22"/>
        </w:rPr>
        <w:t>.</w:t>
      </w:r>
      <w:r>
        <w:rPr>
          <w:rFonts w:ascii="Palatino Linotype" w:hAnsi="Palatino Linotype"/>
          <w:iCs/>
          <w:color w:val="000000" w:themeColor="text1"/>
          <w:sz w:val="22"/>
          <w:szCs w:val="22"/>
        </w:rPr>
        <w:t xml:space="preserve"> </w:t>
      </w:r>
      <w:r w:rsidR="00144F93">
        <w:rPr>
          <w:rFonts w:ascii="Palatino Linotype" w:hAnsi="Palatino Linotype"/>
          <w:iCs/>
          <w:color w:val="000000" w:themeColor="text1"/>
          <w:sz w:val="22"/>
          <w:szCs w:val="22"/>
        </w:rPr>
        <w:t>Tevera</w:t>
      </w:r>
      <w:r>
        <w:rPr>
          <w:rFonts w:ascii="Palatino Linotype" w:hAnsi="Palatino Linotype"/>
          <w:iCs/>
          <w:color w:val="000000" w:themeColor="text1"/>
          <w:sz w:val="22"/>
          <w:szCs w:val="22"/>
        </w:rPr>
        <w:t xml:space="preserve"> will automatically report this information to your professor for review and approval. In order to </w:t>
      </w:r>
      <w:r>
        <w:rPr>
          <w:rFonts w:ascii="Palatino Linotype" w:hAnsi="Palatino Linotype"/>
          <w:iCs/>
          <w:color w:val="000000" w:themeColor="text1"/>
          <w:sz w:val="22"/>
          <w:szCs w:val="22"/>
        </w:rPr>
        <w:lastRenderedPageBreak/>
        <w:t xml:space="preserve">successfully complete </w:t>
      </w:r>
      <w:r w:rsidR="00A7181F">
        <w:rPr>
          <w:rFonts w:ascii="Palatino Linotype" w:hAnsi="Palatino Linotype"/>
          <w:iCs/>
          <w:color w:val="000000" w:themeColor="text1"/>
          <w:sz w:val="22"/>
          <w:szCs w:val="22"/>
        </w:rPr>
        <w:t>Internship</w:t>
      </w:r>
      <w:r>
        <w:rPr>
          <w:rFonts w:ascii="Palatino Linotype" w:hAnsi="Palatino Linotype"/>
          <w:iCs/>
          <w:color w:val="000000" w:themeColor="text1"/>
          <w:sz w:val="22"/>
          <w:szCs w:val="22"/>
        </w:rPr>
        <w:t>, students are required to obtain a minimum o</w:t>
      </w:r>
      <w:r w:rsidRPr="00B03B2A">
        <w:rPr>
          <w:rFonts w:ascii="Palatino Linotype" w:hAnsi="Palatino Linotype"/>
          <w:iCs/>
          <w:sz w:val="22"/>
          <w:szCs w:val="22"/>
        </w:rPr>
        <w:t xml:space="preserve">f 100 </w:t>
      </w:r>
      <w:r w:rsidR="00622716">
        <w:rPr>
          <w:rFonts w:ascii="Palatino Linotype" w:hAnsi="Palatino Linotype"/>
          <w:iCs/>
          <w:color w:val="000000" w:themeColor="text1"/>
          <w:sz w:val="22"/>
          <w:szCs w:val="22"/>
        </w:rPr>
        <w:t>counselee</w:t>
      </w:r>
      <w:r>
        <w:rPr>
          <w:rFonts w:ascii="Palatino Linotype" w:hAnsi="Palatino Linotype"/>
          <w:iCs/>
          <w:color w:val="000000" w:themeColor="text1"/>
          <w:sz w:val="22"/>
          <w:szCs w:val="22"/>
        </w:rPr>
        <w:t xml:space="preserve"> contact hours.  Failure to complete this requirement will result in a need to </w:t>
      </w:r>
      <w:r w:rsidR="00A7181F">
        <w:rPr>
          <w:rFonts w:ascii="Palatino Linotype" w:hAnsi="Palatino Linotype"/>
          <w:iCs/>
          <w:color w:val="000000" w:themeColor="text1"/>
          <w:sz w:val="22"/>
          <w:szCs w:val="22"/>
        </w:rPr>
        <w:t xml:space="preserve">register for a course extension, including </w:t>
      </w:r>
      <w:r>
        <w:rPr>
          <w:rFonts w:ascii="Palatino Linotype" w:hAnsi="Palatino Linotype"/>
          <w:iCs/>
          <w:color w:val="000000" w:themeColor="text1"/>
          <w:sz w:val="22"/>
          <w:szCs w:val="22"/>
        </w:rPr>
        <w:t>a written plan of how the student will satisfy their hour requirement</w:t>
      </w:r>
      <w:r w:rsidR="00A7181F">
        <w:rPr>
          <w:rFonts w:ascii="Palatino Linotype" w:hAnsi="Palatino Linotype"/>
          <w:iCs/>
          <w:color w:val="000000" w:themeColor="text1"/>
          <w:sz w:val="22"/>
          <w:szCs w:val="22"/>
        </w:rPr>
        <w:t>.</w:t>
      </w:r>
      <w:r>
        <w:rPr>
          <w:rFonts w:ascii="Palatino Linotype" w:hAnsi="Palatino Linotype"/>
          <w:iCs/>
          <w:color w:val="000000" w:themeColor="text1"/>
          <w:sz w:val="22"/>
          <w:szCs w:val="22"/>
        </w:rPr>
        <w:t xml:space="preserve">  In this unfortunate circumstance, the </w:t>
      </w:r>
      <w:r w:rsidR="00A7181F">
        <w:rPr>
          <w:rFonts w:ascii="Palatino Linotype" w:hAnsi="Palatino Linotype"/>
          <w:iCs/>
          <w:color w:val="000000" w:themeColor="text1"/>
          <w:sz w:val="22"/>
          <w:szCs w:val="22"/>
        </w:rPr>
        <w:t xml:space="preserve">course instructor and CM Program Director </w:t>
      </w:r>
      <w:r>
        <w:rPr>
          <w:rFonts w:ascii="Palatino Linotype" w:hAnsi="Palatino Linotype"/>
          <w:iCs/>
          <w:color w:val="000000" w:themeColor="text1"/>
          <w:sz w:val="22"/>
          <w:szCs w:val="22"/>
        </w:rPr>
        <w:t>will use their discretion to determine the best course of action</w:t>
      </w:r>
      <w:r w:rsidR="00A7181F">
        <w:rPr>
          <w:rFonts w:ascii="Palatino Linotype" w:hAnsi="Palatino Linotype"/>
          <w:iCs/>
          <w:color w:val="000000" w:themeColor="text1"/>
          <w:sz w:val="22"/>
          <w:szCs w:val="22"/>
        </w:rPr>
        <w:t>. This will also include c</w:t>
      </w:r>
      <w:r>
        <w:rPr>
          <w:rFonts w:ascii="Palatino Linotype" w:hAnsi="Palatino Linotype"/>
          <w:iCs/>
          <w:color w:val="000000" w:themeColor="text1"/>
          <w:sz w:val="22"/>
          <w:szCs w:val="22"/>
        </w:rPr>
        <w:t>o</w:t>
      </w:r>
      <w:r w:rsidR="00A7181F">
        <w:rPr>
          <w:rFonts w:ascii="Palatino Linotype" w:hAnsi="Palatino Linotype"/>
          <w:iCs/>
          <w:color w:val="000000" w:themeColor="text1"/>
          <w:sz w:val="22"/>
          <w:szCs w:val="22"/>
        </w:rPr>
        <w:t xml:space="preserve">nsultation </w:t>
      </w:r>
      <w:r w:rsidR="005C0C24">
        <w:rPr>
          <w:rFonts w:ascii="Palatino Linotype" w:hAnsi="Palatino Linotype"/>
          <w:iCs/>
          <w:color w:val="000000" w:themeColor="text1"/>
          <w:sz w:val="22"/>
          <w:szCs w:val="22"/>
        </w:rPr>
        <w:t xml:space="preserve">with </w:t>
      </w:r>
      <w:r>
        <w:rPr>
          <w:rFonts w:ascii="Palatino Linotype" w:hAnsi="Palatino Linotype"/>
          <w:iCs/>
          <w:color w:val="000000" w:themeColor="text1"/>
          <w:sz w:val="22"/>
          <w:szCs w:val="22"/>
        </w:rPr>
        <w:t xml:space="preserve">the student’s Site Supervisor. </w:t>
      </w:r>
    </w:p>
    <w:p w14:paraId="63932279" w14:textId="77777777" w:rsidR="002A71AC" w:rsidRDefault="002A71AC" w:rsidP="0078234F">
      <w:pPr>
        <w:pStyle w:val="BodyText"/>
        <w:tabs>
          <w:tab w:val="right" w:pos="2520"/>
          <w:tab w:val="left" w:pos="2880"/>
        </w:tabs>
        <w:ind w:left="0"/>
        <w:rPr>
          <w:rFonts w:ascii="Palatino Linotype" w:hAnsi="Palatino Linotype"/>
          <w:iCs/>
          <w:color w:val="000000" w:themeColor="text1"/>
          <w:sz w:val="22"/>
          <w:szCs w:val="22"/>
        </w:rPr>
      </w:pPr>
    </w:p>
    <w:p w14:paraId="45253AD9" w14:textId="5FCB607D" w:rsidR="005C0C24" w:rsidRDefault="005C0C24" w:rsidP="0078234F">
      <w:pPr>
        <w:pStyle w:val="BodyText"/>
        <w:tabs>
          <w:tab w:val="right" w:pos="2520"/>
          <w:tab w:val="left" w:pos="2880"/>
        </w:tabs>
        <w:ind w:left="0"/>
        <w:rPr>
          <w:rFonts w:ascii="Palatino Linotype" w:hAnsi="Palatino Linotype"/>
          <w:iCs/>
          <w:color w:val="000000" w:themeColor="text1"/>
          <w:sz w:val="22"/>
          <w:szCs w:val="22"/>
        </w:rPr>
      </w:pPr>
      <w:r>
        <w:rPr>
          <w:rFonts w:ascii="Palatino Linotype" w:hAnsi="Palatino Linotype"/>
          <w:iCs/>
          <w:color w:val="000000" w:themeColor="text1"/>
          <w:sz w:val="22"/>
          <w:szCs w:val="22"/>
        </w:rPr>
        <w:t xml:space="preserve">Minimum hours required: </w:t>
      </w:r>
    </w:p>
    <w:p w14:paraId="22272580" w14:textId="25148615" w:rsidR="00441EBB" w:rsidRDefault="005C0C24" w:rsidP="00A020E3">
      <w:pPr>
        <w:pStyle w:val="BodyText"/>
        <w:tabs>
          <w:tab w:val="right" w:pos="2520"/>
          <w:tab w:val="left" w:pos="2880"/>
        </w:tabs>
        <w:ind w:left="720" w:hanging="720"/>
        <w:rPr>
          <w:rFonts w:ascii="Palatino Linotype" w:hAnsi="Palatino Linotype"/>
          <w:iCs/>
          <w:color w:val="000000" w:themeColor="text1"/>
          <w:sz w:val="22"/>
          <w:szCs w:val="22"/>
        </w:rPr>
      </w:pPr>
      <w:r>
        <w:rPr>
          <w:rFonts w:ascii="Palatino Linotype" w:hAnsi="Palatino Linotype"/>
          <w:iCs/>
          <w:color w:val="000000" w:themeColor="text1"/>
          <w:sz w:val="22"/>
          <w:szCs w:val="22"/>
        </w:rPr>
        <w:tab/>
      </w:r>
      <w:r>
        <w:rPr>
          <w:rFonts w:ascii="Palatino Linotype" w:hAnsi="Palatino Linotype"/>
          <w:iCs/>
          <w:color w:val="000000" w:themeColor="text1"/>
          <w:sz w:val="22"/>
          <w:szCs w:val="22"/>
        </w:rPr>
        <w:tab/>
      </w:r>
      <w:r w:rsidR="00FF71CC">
        <w:rPr>
          <w:rFonts w:ascii="Palatino Linotype" w:hAnsi="Palatino Linotype"/>
          <w:iCs/>
          <w:color w:val="000000" w:themeColor="text1"/>
          <w:sz w:val="22"/>
          <w:szCs w:val="22"/>
        </w:rPr>
        <w:t xml:space="preserve">100 </w:t>
      </w:r>
      <w:r w:rsidR="00622716">
        <w:rPr>
          <w:rFonts w:ascii="Palatino Linotype" w:hAnsi="Palatino Linotype"/>
          <w:iCs/>
          <w:color w:val="000000" w:themeColor="text1"/>
          <w:sz w:val="22"/>
          <w:szCs w:val="22"/>
        </w:rPr>
        <w:t>counselee</w:t>
      </w:r>
      <w:r w:rsidR="002A71AC">
        <w:rPr>
          <w:rFonts w:ascii="Palatino Linotype" w:hAnsi="Palatino Linotype"/>
          <w:iCs/>
          <w:color w:val="000000" w:themeColor="text1"/>
          <w:sz w:val="22"/>
          <w:szCs w:val="22"/>
        </w:rPr>
        <w:t xml:space="preserve"> contact (</w:t>
      </w:r>
      <w:r w:rsidR="00441EBB">
        <w:rPr>
          <w:rFonts w:ascii="Palatino Linotype" w:hAnsi="Palatino Linotype"/>
          <w:iCs/>
          <w:color w:val="000000" w:themeColor="text1"/>
          <w:sz w:val="22"/>
          <w:szCs w:val="22"/>
        </w:rPr>
        <w:t>individual, couple, family</w:t>
      </w:r>
      <w:r w:rsidR="0096769D">
        <w:rPr>
          <w:rFonts w:ascii="Palatino Linotype" w:hAnsi="Palatino Linotype"/>
          <w:iCs/>
          <w:color w:val="000000" w:themeColor="text1"/>
          <w:sz w:val="22"/>
          <w:szCs w:val="22"/>
        </w:rPr>
        <w:t>,</w:t>
      </w:r>
      <w:r w:rsidR="00441EBB">
        <w:rPr>
          <w:rFonts w:ascii="Palatino Linotype" w:hAnsi="Palatino Linotype"/>
          <w:iCs/>
          <w:color w:val="000000" w:themeColor="text1"/>
          <w:sz w:val="22"/>
          <w:szCs w:val="22"/>
        </w:rPr>
        <w:t xml:space="preserve"> group)</w:t>
      </w:r>
    </w:p>
    <w:p w14:paraId="2D87DD9A" w14:textId="67F4DCA9" w:rsidR="0027679B" w:rsidRDefault="005C0C24" w:rsidP="00A020E3">
      <w:pPr>
        <w:pStyle w:val="BodyText"/>
        <w:tabs>
          <w:tab w:val="right" w:pos="2520"/>
          <w:tab w:val="left" w:pos="2880"/>
        </w:tabs>
        <w:ind w:left="720" w:hanging="720"/>
        <w:rPr>
          <w:rFonts w:ascii="Palatino Linotype" w:hAnsi="Palatino Linotype"/>
          <w:iCs/>
          <w:color w:val="000000" w:themeColor="text1"/>
          <w:sz w:val="22"/>
          <w:szCs w:val="22"/>
        </w:rPr>
      </w:pPr>
      <w:r>
        <w:rPr>
          <w:rFonts w:ascii="Palatino Linotype" w:hAnsi="Palatino Linotype"/>
          <w:iCs/>
          <w:color w:val="000000" w:themeColor="text1"/>
          <w:sz w:val="22"/>
          <w:szCs w:val="22"/>
        </w:rPr>
        <w:tab/>
      </w:r>
      <w:r>
        <w:rPr>
          <w:rFonts w:ascii="Palatino Linotype" w:hAnsi="Palatino Linotype"/>
          <w:iCs/>
          <w:color w:val="000000" w:themeColor="text1"/>
          <w:sz w:val="22"/>
          <w:szCs w:val="22"/>
        </w:rPr>
        <w:tab/>
      </w:r>
      <w:r w:rsidR="00FE6B63">
        <w:rPr>
          <w:rFonts w:ascii="Palatino Linotype" w:hAnsi="Palatino Linotype"/>
          <w:iCs/>
          <w:color w:val="000000" w:themeColor="text1"/>
          <w:sz w:val="22"/>
          <w:szCs w:val="22"/>
        </w:rPr>
        <w:t xml:space="preserve">15 </w:t>
      </w:r>
      <w:r>
        <w:rPr>
          <w:rFonts w:ascii="Palatino Linotype" w:hAnsi="Palatino Linotype"/>
          <w:iCs/>
          <w:color w:val="000000" w:themeColor="text1"/>
          <w:sz w:val="22"/>
          <w:szCs w:val="22"/>
        </w:rPr>
        <w:t>i</w:t>
      </w:r>
      <w:r w:rsidR="0027679B">
        <w:rPr>
          <w:rFonts w:ascii="Palatino Linotype" w:hAnsi="Palatino Linotype"/>
          <w:iCs/>
          <w:color w:val="000000" w:themeColor="text1"/>
          <w:sz w:val="22"/>
          <w:szCs w:val="22"/>
        </w:rPr>
        <w:t xml:space="preserve">ndividual </w:t>
      </w:r>
      <w:proofErr w:type="gramStart"/>
      <w:r w:rsidR="0027679B">
        <w:rPr>
          <w:rFonts w:ascii="Palatino Linotype" w:hAnsi="Palatino Linotype"/>
          <w:iCs/>
          <w:color w:val="000000" w:themeColor="text1"/>
          <w:sz w:val="22"/>
          <w:szCs w:val="22"/>
        </w:rPr>
        <w:t>supervision</w:t>
      </w:r>
      <w:proofErr w:type="gramEnd"/>
      <w:r w:rsidR="0027679B">
        <w:rPr>
          <w:rFonts w:ascii="Palatino Linotype" w:hAnsi="Palatino Linotype"/>
          <w:iCs/>
          <w:color w:val="000000" w:themeColor="text1"/>
          <w:sz w:val="22"/>
          <w:szCs w:val="22"/>
        </w:rPr>
        <w:t xml:space="preserve"> (</w:t>
      </w:r>
      <w:r w:rsidR="00B03B2A">
        <w:rPr>
          <w:rFonts w:ascii="Palatino Linotype" w:hAnsi="Palatino Linotype"/>
          <w:iCs/>
          <w:color w:val="000000" w:themeColor="text1"/>
          <w:sz w:val="22"/>
          <w:szCs w:val="22"/>
        </w:rPr>
        <w:t xml:space="preserve">weekly </w:t>
      </w:r>
      <w:r w:rsidR="0027679B">
        <w:rPr>
          <w:rFonts w:ascii="Palatino Linotype" w:hAnsi="Palatino Linotype"/>
          <w:iCs/>
          <w:color w:val="000000" w:themeColor="text1"/>
          <w:sz w:val="22"/>
          <w:szCs w:val="22"/>
        </w:rPr>
        <w:t>at site)</w:t>
      </w:r>
    </w:p>
    <w:p w14:paraId="2268FED4" w14:textId="5F4368EA" w:rsidR="0027679B" w:rsidRDefault="005C0C24" w:rsidP="00A020E3">
      <w:pPr>
        <w:pStyle w:val="BodyText"/>
        <w:tabs>
          <w:tab w:val="right" w:pos="2520"/>
          <w:tab w:val="left" w:pos="2880"/>
        </w:tabs>
        <w:ind w:left="720" w:hanging="720"/>
        <w:rPr>
          <w:rFonts w:ascii="Palatino Linotype" w:hAnsi="Palatino Linotype"/>
          <w:iCs/>
          <w:color w:val="000000" w:themeColor="text1"/>
          <w:sz w:val="22"/>
          <w:szCs w:val="22"/>
        </w:rPr>
      </w:pPr>
      <w:r>
        <w:rPr>
          <w:rFonts w:ascii="Palatino Linotype" w:hAnsi="Palatino Linotype"/>
          <w:iCs/>
          <w:color w:val="000000" w:themeColor="text1"/>
          <w:sz w:val="22"/>
          <w:szCs w:val="22"/>
        </w:rPr>
        <w:tab/>
      </w:r>
      <w:r>
        <w:rPr>
          <w:rFonts w:ascii="Palatino Linotype" w:hAnsi="Palatino Linotype"/>
          <w:iCs/>
          <w:color w:val="000000" w:themeColor="text1"/>
          <w:sz w:val="22"/>
          <w:szCs w:val="22"/>
        </w:rPr>
        <w:tab/>
      </w:r>
      <w:r w:rsidR="0053355D">
        <w:rPr>
          <w:rFonts w:ascii="Palatino Linotype" w:hAnsi="Palatino Linotype"/>
          <w:iCs/>
          <w:color w:val="000000" w:themeColor="text1"/>
          <w:sz w:val="22"/>
          <w:szCs w:val="22"/>
        </w:rPr>
        <w:t xml:space="preserve">30 </w:t>
      </w:r>
      <w:r w:rsidR="0027679B">
        <w:rPr>
          <w:rFonts w:ascii="Palatino Linotype" w:hAnsi="Palatino Linotype"/>
          <w:iCs/>
          <w:color w:val="000000" w:themeColor="text1"/>
          <w:sz w:val="22"/>
          <w:szCs w:val="22"/>
        </w:rPr>
        <w:t>TFC group supervision</w:t>
      </w:r>
      <w:r w:rsidR="00B03B2A">
        <w:rPr>
          <w:rFonts w:ascii="Palatino Linotype" w:hAnsi="Palatino Linotype"/>
          <w:iCs/>
          <w:color w:val="000000" w:themeColor="text1"/>
          <w:sz w:val="22"/>
          <w:szCs w:val="22"/>
        </w:rPr>
        <w:t xml:space="preserve"> (2 hrs</w:t>
      </w:r>
      <w:r>
        <w:rPr>
          <w:rFonts w:ascii="Palatino Linotype" w:hAnsi="Palatino Linotype"/>
          <w:iCs/>
          <w:color w:val="000000" w:themeColor="text1"/>
          <w:sz w:val="22"/>
          <w:szCs w:val="22"/>
        </w:rPr>
        <w:t>.</w:t>
      </w:r>
      <w:r w:rsidR="00B03B2A">
        <w:rPr>
          <w:rFonts w:ascii="Palatino Linotype" w:hAnsi="Palatino Linotype"/>
          <w:iCs/>
          <w:color w:val="000000" w:themeColor="text1"/>
          <w:sz w:val="22"/>
          <w:szCs w:val="22"/>
        </w:rPr>
        <w:t>/week)</w:t>
      </w:r>
    </w:p>
    <w:p w14:paraId="2913653F" w14:textId="2B749E9B" w:rsidR="00C96903" w:rsidRDefault="005C0C24" w:rsidP="00A020E3">
      <w:pPr>
        <w:pStyle w:val="BodyText"/>
        <w:tabs>
          <w:tab w:val="right" w:pos="2520"/>
          <w:tab w:val="left" w:pos="2880"/>
        </w:tabs>
        <w:ind w:left="720" w:hanging="720"/>
        <w:rPr>
          <w:rFonts w:ascii="Palatino Linotype" w:hAnsi="Palatino Linotype"/>
          <w:iCs/>
          <w:color w:val="000000" w:themeColor="text1"/>
          <w:sz w:val="22"/>
          <w:szCs w:val="22"/>
        </w:rPr>
      </w:pPr>
      <w:r>
        <w:rPr>
          <w:rFonts w:ascii="Palatino Linotype" w:hAnsi="Palatino Linotype"/>
          <w:iCs/>
          <w:color w:val="000000" w:themeColor="text1"/>
          <w:sz w:val="22"/>
          <w:szCs w:val="22"/>
        </w:rPr>
        <w:tab/>
      </w:r>
      <w:r>
        <w:rPr>
          <w:rFonts w:ascii="Palatino Linotype" w:hAnsi="Palatino Linotype"/>
          <w:iCs/>
          <w:color w:val="000000" w:themeColor="text1"/>
          <w:sz w:val="22"/>
          <w:szCs w:val="22"/>
        </w:rPr>
        <w:tab/>
        <w:t>6 p</w:t>
      </w:r>
      <w:r w:rsidR="00832FB7" w:rsidRPr="00832FB7">
        <w:rPr>
          <w:rFonts w:ascii="Palatino Linotype" w:hAnsi="Palatino Linotype"/>
          <w:iCs/>
          <w:color w:val="000000" w:themeColor="text1"/>
          <w:sz w:val="22"/>
          <w:szCs w:val="22"/>
        </w:rPr>
        <w:t>ersonal counseling hours</w:t>
      </w:r>
    </w:p>
    <w:p w14:paraId="12BC0904" w14:textId="77777777" w:rsidR="00832FB7" w:rsidRPr="00832FB7" w:rsidRDefault="00832FB7" w:rsidP="0078234F">
      <w:pPr>
        <w:pStyle w:val="BodyText"/>
        <w:tabs>
          <w:tab w:val="right" w:pos="2520"/>
          <w:tab w:val="left" w:pos="2880"/>
        </w:tabs>
        <w:ind w:left="0"/>
        <w:rPr>
          <w:rFonts w:ascii="Palatino Linotype" w:hAnsi="Palatino Linotype"/>
          <w:iCs/>
          <w:color w:val="000000" w:themeColor="text1"/>
          <w:sz w:val="22"/>
          <w:szCs w:val="22"/>
        </w:rPr>
      </w:pPr>
    </w:p>
    <w:p w14:paraId="7D73821B" w14:textId="4C758829" w:rsidR="0078234F" w:rsidRPr="0078234F" w:rsidRDefault="009A1AC0" w:rsidP="0078234F">
      <w:pPr>
        <w:pStyle w:val="BodyText"/>
        <w:tabs>
          <w:tab w:val="right" w:pos="2520"/>
          <w:tab w:val="left" w:pos="2880"/>
        </w:tabs>
        <w:ind w:left="0"/>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 xml:space="preserve">Assessment </w:t>
      </w:r>
      <w:r w:rsidR="00071EC4">
        <w:rPr>
          <w:rFonts w:ascii="Palatino Linotype" w:hAnsi="Palatino Linotype"/>
          <w:b/>
          <w:bCs/>
          <w:iCs/>
          <w:color w:val="000000" w:themeColor="text1"/>
          <w:sz w:val="22"/>
          <w:szCs w:val="22"/>
        </w:rPr>
        <w:t>5</w:t>
      </w:r>
      <w:r>
        <w:rPr>
          <w:rFonts w:ascii="Palatino Linotype" w:hAnsi="Palatino Linotype"/>
          <w:b/>
          <w:bCs/>
          <w:iCs/>
          <w:color w:val="000000" w:themeColor="text1"/>
          <w:sz w:val="22"/>
          <w:szCs w:val="22"/>
        </w:rPr>
        <w:t xml:space="preserve">: </w:t>
      </w:r>
      <w:r w:rsidR="0078234F" w:rsidRPr="0078234F">
        <w:rPr>
          <w:rFonts w:ascii="Palatino Linotype" w:hAnsi="Palatino Linotype"/>
          <w:b/>
          <w:bCs/>
          <w:iCs/>
          <w:color w:val="000000" w:themeColor="text1"/>
          <w:sz w:val="22"/>
          <w:szCs w:val="22"/>
        </w:rPr>
        <w:t>Attendance and Contribution in Supervision</w:t>
      </w:r>
    </w:p>
    <w:p w14:paraId="14C03CA3" w14:textId="26632348" w:rsidR="00FD6BF8" w:rsidRDefault="00830256" w:rsidP="007646F0">
      <w:pPr>
        <w:rPr>
          <w:rFonts w:ascii="Palatino Linotype" w:hAnsi="Palatino Linotype"/>
        </w:rPr>
      </w:pPr>
      <w:r w:rsidRPr="00872A68">
        <w:rPr>
          <w:rFonts w:ascii="Palatino Linotype" w:hAnsi="Palatino Linotype"/>
        </w:rPr>
        <w:t xml:space="preserve">Students must attend weekly </w:t>
      </w:r>
      <w:r w:rsidR="00872A68">
        <w:rPr>
          <w:rFonts w:ascii="Palatino Linotype" w:hAnsi="Palatino Linotype"/>
        </w:rPr>
        <w:t xml:space="preserve">two-hour </w:t>
      </w:r>
      <w:r w:rsidRPr="00872A68">
        <w:rPr>
          <w:rFonts w:ascii="Palatino Linotype" w:hAnsi="Palatino Linotype"/>
        </w:rPr>
        <w:t xml:space="preserve">group supervision meetings with their </w:t>
      </w:r>
      <w:r w:rsidR="00A7181F">
        <w:rPr>
          <w:rFonts w:ascii="Palatino Linotype" w:hAnsi="Palatino Linotype"/>
        </w:rPr>
        <w:t>course instructor/</w:t>
      </w:r>
      <w:r w:rsidRPr="00872A68">
        <w:rPr>
          <w:rFonts w:ascii="Palatino Linotype" w:hAnsi="Palatino Linotype"/>
        </w:rPr>
        <w:t>faculty supervisor.  Attendance is mandatory</w:t>
      </w:r>
      <w:r w:rsidR="00872A68">
        <w:rPr>
          <w:rFonts w:ascii="Palatino Linotype" w:hAnsi="Palatino Linotype"/>
        </w:rPr>
        <w:t xml:space="preserve"> and the professor cannot guarantee availability for make-up supervision sessions</w:t>
      </w:r>
      <w:r w:rsidR="00551221">
        <w:rPr>
          <w:rFonts w:ascii="Palatino Linotype" w:hAnsi="Palatino Linotype"/>
        </w:rPr>
        <w:t>, even when the student’s absence is excused (with supporting medical documentation)</w:t>
      </w:r>
      <w:r w:rsidRPr="00872A68">
        <w:rPr>
          <w:rFonts w:ascii="Palatino Linotype" w:hAnsi="Palatino Linotype"/>
        </w:rPr>
        <w:t xml:space="preserve">.  Students are also required to attend individual weekly supervision with their </w:t>
      </w:r>
      <w:r w:rsidR="005C0C24">
        <w:rPr>
          <w:rFonts w:ascii="Palatino Linotype" w:hAnsi="Palatino Linotype"/>
        </w:rPr>
        <w:t>s</w:t>
      </w:r>
      <w:r w:rsidRPr="00872A68">
        <w:rPr>
          <w:rFonts w:ascii="Palatino Linotype" w:hAnsi="Palatino Linotype"/>
        </w:rPr>
        <w:t xml:space="preserve">ite </w:t>
      </w:r>
      <w:r w:rsidR="005C0C24">
        <w:rPr>
          <w:rFonts w:ascii="Palatino Linotype" w:hAnsi="Palatino Linotype"/>
        </w:rPr>
        <w:t>s</w:t>
      </w:r>
      <w:r w:rsidRPr="00872A68">
        <w:rPr>
          <w:rFonts w:ascii="Palatino Linotype" w:hAnsi="Palatino Linotype"/>
        </w:rPr>
        <w:t>upervisor.</w:t>
      </w:r>
      <w:r w:rsidR="00551221">
        <w:rPr>
          <w:rFonts w:ascii="Palatino Linotype" w:hAnsi="Palatino Linotype"/>
        </w:rPr>
        <w:t xml:space="preserve">  Missed supervision at the site or </w:t>
      </w:r>
      <w:r w:rsidR="00A7181F">
        <w:rPr>
          <w:rFonts w:ascii="Palatino Linotype" w:hAnsi="Palatino Linotype"/>
        </w:rPr>
        <w:t>group supervision with the instructor</w:t>
      </w:r>
      <w:r w:rsidR="00551221">
        <w:rPr>
          <w:rFonts w:ascii="Palatino Linotype" w:hAnsi="Palatino Linotype"/>
        </w:rPr>
        <w:t xml:space="preserve"> will result in </w:t>
      </w:r>
      <w:r w:rsidR="00A7181F">
        <w:rPr>
          <w:rFonts w:ascii="Palatino Linotype" w:hAnsi="Palatino Linotype"/>
        </w:rPr>
        <w:t xml:space="preserve">all accrued </w:t>
      </w:r>
      <w:r w:rsidR="00551221">
        <w:rPr>
          <w:rFonts w:ascii="Palatino Linotype" w:hAnsi="Palatino Linotype"/>
        </w:rPr>
        <w:t>hours not being counted for that week</w:t>
      </w:r>
      <w:r w:rsidR="00A7181F">
        <w:rPr>
          <w:rFonts w:ascii="Palatino Linotype" w:hAnsi="Palatino Linotype"/>
        </w:rPr>
        <w:t xml:space="preserve">. Failure of the course will become automatic with </w:t>
      </w:r>
      <w:r w:rsidR="00FD6BF8">
        <w:rPr>
          <w:rFonts w:ascii="Palatino Linotype" w:hAnsi="Palatino Linotype"/>
        </w:rPr>
        <w:t>3 unexcused absences</w:t>
      </w:r>
      <w:r w:rsidR="00551221">
        <w:rPr>
          <w:rFonts w:ascii="Palatino Linotype" w:hAnsi="Palatino Linotype"/>
        </w:rPr>
        <w:t xml:space="preserve">.  Students will need to advocate for themselves to ensure </w:t>
      </w:r>
      <w:r w:rsidR="00F67F6D">
        <w:rPr>
          <w:rFonts w:ascii="Palatino Linotype" w:hAnsi="Palatino Linotype"/>
        </w:rPr>
        <w:t xml:space="preserve">that </w:t>
      </w:r>
      <w:r w:rsidR="00551221">
        <w:rPr>
          <w:rFonts w:ascii="Palatino Linotype" w:hAnsi="Palatino Linotype"/>
        </w:rPr>
        <w:t>their supervision needs and requirements are met at their sites</w:t>
      </w:r>
      <w:r w:rsidR="00FD6BF8">
        <w:rPr>
          <w:rFonts w:ascii="Palatino Linotype" w:hAnsi="Palatino Linotype"/>
        </w:rPr>
        <w:t xml:space="preserve"> (i.e.</w:t>
      </w:r>
      <w:r w:rsidR="00A7181F">
        <w:rPr>
          <w:rFonts w:ascii="Palatino Linotype" w:hAnsi="Palatino Linotype"/>
        </w:rPr>
        <w:t>,</w:t>
      </w:r>
      <w:r w:rsidR="00FD6BF8">
        <w:rPr>
          <w:rFonts w:ascii="Palatino Linotype" w:hAnsi="Palatino Linotype"/>
        </w:rPr>
        <w:t xml:space="preserve"> if your supervisor is absent or unable to schedule supervision, you must coordinate make-up supervision with another </w:t>
      </w:r>
      <w:r w:rsidR="00FE4A3F">
        <w:rPr>
          <w:rFonts w:ascii="Palatino Linotype" w:hAnsi="Palatino Linotype"/>
        </w:rPr>
        <w:t>counselor</w:t>
      </w:r>
      <w:r w:rsidR="00FD6BF8">
        <w:rPr>
          <w:rFonts w:ascii="Palatino Linotype" w:hAnsi="Palatino Linotype"/>
        </w:rPr>
        <w:t xml:space="preserve"> or increase supervision time upon their return).  Students should communicate such difficulties with their professor, who may need to intervene</w:t>
      </w:r>
      <w:r w:rsidR="00551221">
        <w:rPr>
          <w:rFonts w:ascii="Palatino Linotype" w:hAnsi="Palatino Linotype"/>
        </w:rPr>
        <w:t>.</w:t>
      </w:r>
      <w:r w:rsidR="006E42A8">
        <w:rPr>
          <w:rFonts w:ascii="Palatino Linotype" w:hAnsi="Palatino Linotype"/>
        </w:rPr>
        <w:t xml:space="preserve">  All supervision hours will be recorded in </w:t>
      </w:r>
      <w:r w:rsidR="00FA28EF">
        <w:rPr>
          <w:rFonts w:ascii="Palatino Linotype" w:hAnsi="Palatino Linotype"/>
        </w:rPr>
        <w:t>Tevera</w:t>
      </w:r>
      <w:r w:rsidR="006E42A8">
        <w:rPr>
          <w:rFonts w:ascii="Palatino Linotype" w:hAnsi="Palatino Linotype"/>
        </w:rPr>
        <w:t>.</w:t>
      </w:r>
      <w:r w:rsidR="00551221">
        <w:rPr>
          <w:rFonts w:ascii="Palatino Linotype" w:hAnsi="Palatino Linotype"/>
        </w:rPr>
        <w:t xml:space="preserve">  </w:t>
      </w:r>
    </w:p>
    <w:p w14:paraId="76E1057C" w14:textId="77777777" w:rsidR="00FD6BF8" w:rsidRDefault="00FD6BF8" w:rsidP="007646F0">
      <w:pPr>
        <w:rPr>
          <w:rFonts w:ascii="Palatino Linotype" w:hAnsi="Palatino Linotype"/>
        </w:rPr>
      </w:pPr>
    </w:p>
    <w:p w14:paraId="2814AD11" w14:textId="0DE1B73A" w:rsidR="00830256" w:rsidRDefault="00551221" w:rsidP="007646F0">
      <w:pPr>
        <w:rPr>
          <w:rFonts w:ascii="Palatino Linotype" w:hAnsi="Palatino Linotype"/>
        </w:rPr>
      </w:pPr>
      <w:r>
        <w:rPr>
          <w:rFonts w:ascii="Palatino Linotype" w:hAnsi="Palatino Linotype"/>
        </w:rPr>
        <w:t xml:space="preserve">Active participation and engagement in supervision sessions is required (cameras turned on, freedom from distractions such as driving or working, </w:t>
      </w:r>
      <w:r w:rsidR="002715E4">
        <w:rPr>
          <w:rFonts w:ascii="Palatino Linotype" w:hAnsi="Palatino Linotype"/>
        </w:rPr>
        <w:t xml:space="preserve">secure and confidential environment, </w:t>
      </w:r>
      <w:r>
        <w:rPr>
          <w:rFonts w:ascii="Palatino Linotype" w:hAnsi="Palatino Linotype"/>
        </w:rPr>
        <w:t xml:space="preserve">and thoughtful discussion of cases and </w:t>
      </w:r>
      <w:r w:rsidR="00134488">
        <w:rPr>
          <w:rFonts w:ascii="Palatino Linotype" w:hAnsi="Palatino Linotype"/>
        </w:rPr>
        <w:t>counseling</w:t>
      </w:r>
      <w:r>
        <w:rPr>
          <w:rFonts w:ascii="Palatino Linotype" w:hAnsi="Palatino Linotype"/>
        </w:rPr>
        <w:t xml:space="preserve"> issues).</w:t>
      </w:r>
      <w:r w:rsidR="00FD6BF8">
        <w:rPr>
          <w:rFonts w:ascii="Palatino Linotype" w:hAnsi="Palatino Linotype"/>
        </w:rPr>
        <w:t xml:space="preserve">  Students are expected to demonstrate humble teachability and a desire to learn and grow as an emerging </w:t>
      </w:r>
      <w:r w:rsidR="00F36812">
        <w:rPr>
          <w:rFonts w:ascii="Palatino Linotype" w:hAnsi="Palatino Linotype"/>
        </w:rPr>
        <w:t>counselor</w:t>
      </w:r>
      <w:r w:rsidR="002715E4">
        <w:rPr>
          <w:rFonts w:ascii="Palatino Linotype" w:hAnsi="Palatino Linotype"/>
        </w:rPr>
        <w:t xml:space="preserve"> when responding to constructive feedback from their faculty and site supervisors</w:t>
      </w:r>
      <w:r w:rsidR="00FD6BF8">
        <w:rPr>
          <w:rFonts w:ascii="Palatino Linotype" w:hAnsi="Palatino Linotype"/>
        </w:rPr>
        <w:t>.</w:t>
      </w:r>
      <w:r w:rsidR="002715E4">
        <w:rPr>
          <w:rFonts w:ascii="Palatino Linotype" w:hAnsi="Palatino Linotype"/>
        </w:rPr>
        <w:t xml:space="preserve">  </w:t>
      </w:r>
      <w:r w:rsidR="009006EB">
        <w:rPr>
          <w:rFonts w:ascii="Palatino Linotype" w:hAnsi="Palatino Linotype"/>
        </w:rPr>
        <w:t xml:space="preserve">Supervision discussions will sometimes be based on readings (see schedule below) and students should demonstrate preparedness by completing these required readings prior to meetings.  </w:t>
      </w:r>
      <w:r w:rsidR="002715E4">
        <w:rPr>
          <w:rFonts w:ascii="Palatino Linotype" w:hAnsi="Palatino Linotype"/>
        </w:rPr>
        <w:t xml:space="preserve">For an optimal supervision experience, students are encouraged to bring cases and </w:t>
      </w:r>
      <w:r w:rsidR="00D53FAD">
        <w:rPr>
          <w:rFonts w:ascii="Palatino Linotype" w:hAnsi="Palatino Linotype"/>
        </w:rPr>
        <w:t>session</w:t>
      </w:r>
      <w:r w:rsidR="002715E4">
        <w:rPr>
          <w:rFonts w:ascii="Palatino Linotype" w:hAnsi="Palatino Linotype"/>
        </w:rPr>
        <w:t xml:space="preserve"> content for discussion.</w:t>
      </w:r>
      <w:r>
        <w:rPr>
          <w:rFonts w:ascii="Palatino Linotype" w:hAnsi="Palatino Linotype"/>
        </w:rPr>
        <w:t xml:space="preserve">  </w:t>
      </w:r>
    </w:p>
    <w:p w14:paraId="715BFB63" w14:textId="77777777" w:rsidR="00071EC4" w:rsidRPr="00872A68" w:rsidRDefault="00071EC4" w:rsidP="007646F0">
      <w:pPr>
        <w:rPr>
          <w:rFonts w:ascii="Palatino Linotype" w:hAnsi="Palatino Linotype"/>
        </w:rPr>
      </w:pPr>
    </w:p>
    <w:p w14:paraId="43AAB8AF" w14:textId="0813DE42" w:rsidR="00071EC4" w:rsidRPr="0078234F" w:rsidRDefault="00071EC4" w:rsidP="00071EC4">
      <w:pPr>
        <w:pStyle w:val="BodyText"/>
        <w:tabs>
          <w:tab w:val="right" w:pos="2520"/>
          <w:tab w:val="left" w:pos="2880"/>
        </w:tabs>
        <w:ind w:left="0"/>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 xml:space="preserve">Assessment 6: </w:t>
      </w:r>
      <w:r w:rsidRPr="0078234F">
        <w:rPr>
          <w:rFonts w:ascii="Palatino Linotype" w:hAnsi="Palatino Linotype"/>
          <w:b/>
          <w:bCs/>
          <w:iCs/>
          <w:color w:val="000000" w:themeColor="text1"/>
          <w:sz w:val="22"/>
          <w:szCs w:val="22"/>
        </w:rPr>
        <w:t>Proof of Counseling Attendance</w:t>
      </w:r>
    </w:p>
    <w:p w14:paraId="077BEE44" w14:textId="324C4CF2" w:rsidR="00071EC4" w:rsidRDefault="00071EC4" w:rsidP="00071EC4">
      <w:pPr>
        <w:pStyle w:val="BodyText"/>
        <w:tabs>
          <w:tab w:val="right" w:pos="2520"/>
          <w:tab w:val="left" w:pos="2880"/>
        </w:tabs>
        <w:ind w:left="0"/>
        <w:rPr>
          <w:rFonts w:ascii="Palatino Linotype" w:hAnsi="Palatino Linotype"/>
          <w:iCs/>
          <w:color w:val="000000" w:themeColor="text1"/>
          <w:sz w:val="22"/>
          <w:szCs w:val="22"/>
        </w:rPr>
      </w:pPr>
      <w:r w:rsidRPr="00872A68">
        <w:rPr>
          <w:rFonts w:ascii="Palatino Linotype" w:hAnsi="Palatino Linotype"/>
          <w:iCs/>
          <w:color w:val="000000" w:themeColor="text1"/>
          <w:sz w:val="22"/>
          <w:szCs w:val="22"/>
        </w:rPr>
        <w:t xml:space="preserve">Prior to the end of the semester, students will submit a signed letter from a licensed therapist attesting to their attendance in a minimum of 6 </w:t>
      </w:r>
      <w:r>
        <w:rPr>
          <w:rFonts w:ascii="Palatino Linotype" w:hAnsi="Palatino Linotype"/>
          <w:iCs/>
          <w:color w:val="000000" w:themeColor="text1"/>
          <w:sz w:val="22"/>
          <w:szCs w:val="22"/>
        </w:rPr>
        <w:t xml:space="preserve">one-hour </w:t>
      </w:r>
      <w:r w:rsidRPr="00872A68">
        <w:rPr>
          <w:rFonts w:ascii="Palatino Linotype" w:hAnsi="Palatino Linotype"/>
          <w:iCs/>
          <w:color w:val="000000" w:themeColor="text1"/>
          <w:sz w:val="22"/>
          <w:szCs w:val="22"/>
        </w:rPr>
        <w:t>counseling sessions.</w:t>
      </w:r>
      <w:r>
        <w:rPr>
          <w:rFonts w:ascii="Palatino Linotype" w:hAnsi="Palatino Linotype"/>
          <w:iCs/>
          <w:color w:val="000000" w:themeColor="text1"/>
          <w:sz w:val="22"/>
          <w:szCs w:val="22"/>
        </w:rPr>
        <w:t xml:space="preserve"> A template will be provided that requests dates of attendance, and type of counseling provided (individual, couple, or family).  No other </w:t>
      </w:r>
      <w:r w:rsidR="00134488">
        <w:rPr>
          <w:rFonts w:ascii="Palatino Linotype" w:hAnsi="Palatino Linotype"/>
          <w:iCs/>
          <w:color w:val="000000" w:themeColor="text1"/>
          <w:sz w:val="22"/>
          <w:szCs w:val="22"/>
        </w:rPr>
        <w:t>counseling</w:t>
      </w:r>
      <w:r>
        <w:rPr>
          <w:rFonts w:ascii="Palatino Linotype" w:hAnsi="Palatino Linotype"/>
          <w:iCs/>
          <w:color w:val="000000" w:themeColor="text1"/>
          <w:sz w:val="22"/>
          <w:szCs w:val="22"/>
        </w:rPr>
        <w:t xml:space="preserve"> data will be requested.  Students are required to attend a minimum of 3 individual sessions, and the remaining 3 sessions may be either individual, couple, or family sessions.   </w:t>
      </w:r>
    </w:p>
    <w:p w14:paraId="55E63701" w14:textId="77777777" w:rsidR="00522E24" w:rsidRPr="00292BD9" w:rsidRDefault="00522E24" w:rsidP="00D301EC">
      <w:pPr>
        <w:pStyle w:val="BodyText"/>
        <w:tabs>
          <w:tab w:val="right" w:pos="2520"/>
          <w:tab w:val="left" w:pos="2880"/>
        </w:tabs>
        <w:ind w:left="0"/>
        <w:rPr>
          <w:rFonts w:ascii="Palatino Linotype" w:hAnsi="Palatino Linotype"/>
          <w:sz w:val="22"/>
          <w:szCs w:val="22"/>
          <w:highlight w:val="yellow"/>
        </w:rPr>
      </w:pPr>
    </w:p>
    <w:p w14:paraId="71746702" w14:textId="391E94C0" w:rsidR="00D301EC" w:rsidRPr="00071EC4" w:rsidRDefault="00D301EC" w:rsidP="00D301EC">
      <w:pPr>
        <w:pStyle w:val="BodyText"/>
        <w:tabs>
          <w:tab w:val="right" w:pos="2520"/>
          <w:tab w:val="left" w:pos="2880"/>
        </w:tabs>
        <w:ind w:left="0"/>
        <w:rPr>
          <w:rFonts w:ascii="Palatino Linotype" w:hAnsi="Palatino Linotype"/>
          <w:i/>
          <w:color w:val="FF0000"/>
          <w:sz w:val="22"/>
          <w:szCs w:val="22"/>
        </w:rPr>
      </w:pPr>
      <w:r w:rsidRPr="006D445F">
        <w:rPr>
          <w:rFonts w:ascii="Palatino Linotype" w:hAnsi="Palatino Linotype"/>
          <w:i/>
          <w:color w:val="002060"/>
          <w:sz w:val="22"/>
          <w:szCs w:val="22"/>
        </w:rPr>
        <w:lastRenderedPageBreak/>
        <w:t>GRADING STRUCTURE</w:t>
      </w:r>
      <w:r w:rsidR="00071EC4">
        <w:rPr>
          <w:rFonts w:ascii="Palatino Linotype" w:hAnsi="Palatino Linotype"/>
          <w:i/>
          <w:color w:val="002060"/>
          <w:sz w:val="22"/>
          <w:szCs w:val="22"/>
        </w:rPr>
        <w:t xml:space="preserve"> </w:t>
      </w:r>
    </w:p>
    <w:p w14:paraId="7241C407" w14:textId="744ABC49" w:rsidR="007646F0" w:rsidRPr="00C165B3" w:rsidRDefault="00230A24" w:rsidP="00D301EC">
      <w:pPr>
        <w:pStyle w:val="BodyText"/>
        <w:tabs>
          <w:tab w:val="right" w:pos="2520"/>
          <w:tab w:val="left" w:pos="2880"/>
        </w:tabs>
        <w:rPr>
          <w:rFonts w:ascii="Palatino Linotype" w:hAnsi="Palatino Linotype"/>
          <w:iCs/>
          <w:color w:val="000000" w:themeColor="text1"/>
          <w:sz w:val="22"/>
          <w:szCs w:val="22"/>
        </w:rPr>
      </w:pPr>
      <w:r>
        <w:rPr>
          <w:rFonts w:ascii="Palatino Linotype" w:hAnsi="Palatino Linotype"/>
          <w:i/>
          <w:color w:val="000000" w:themeColor="text1"/>
          <w:sz w:val="22"/>
          <w:szCs w:val="22"/>
        </w:rPr>
        <w:t>Assignment 1:  Suicide Risk Assessment and Safety Planning</w:t>
      </w:r>
      <w:r>
        <w:rPr>
          <w:rFonts w:ascii="Palatino Linotype" w:hAnsi="Palatino Linotype"/>
          <w:i/>
          <w:color w:val="000000" w:themeColor="text1"/>
          <w:sz w:val="22"/>
          <w:szCs w:val="22"/>
        </w:rPr>
        <w:tab/>
      </w:r>
      <w:r w:rsidR="00C165B3">
        <w:rPr>
          <w:rFonts w:ascii="Palatino Linotype" w:hAnsi="Palatino Linotype"/>
          <w:iCs/>
          <w:color w:val="000000" w:themeColor="text1"/>
          <w:sz w:val="22"/>
          <w:szCs w:val="22"/>
        </w:rPr>
        <w:t>1</w:t>
      </w:r>
      <w:r w:rsidR="00637CC7">
        <w:rPr>
          <w:rFonts w:ascii="Palatino Linotype" w:hAnsi="Palatino Linotype"/>
          <w:iCs/>
          <w:color w:val="000000" w:themeColor="text1"/>
          <w:sz w:val="22"/>
          <w:szCs w:val="22"/>
        </w:rPr>
        <w:t>0</w:t>
      </w:r>
      <w:r w:rsidR="00496553">
        <w:rPr>
          <w:rFonts w:ascii="Palatino Linotype" w:hAnsi="Palatino Linotype"/>
          <w:iCs/>
          <w:color w:val="000000" w:themeColor="text1"/>
          <w:sz w:val="22"/>
          <w:szCs w:val="22"/>
        </w:rPr>
        <w:t xml:space="preserve"> %</w:t>
      </w:r>
    </w:p>
    <w:p w14:paraId="7FF6B716" w14:textId="29612AC9" w:rsidR="00230A24" w:rsidRPr="00C165B3" w:rsidRDefault="00230A24" w:rsidP="00D301EC">
      <w:pPr>
        <w:pStyle w:val="BodyText"/>
        <w:tabs>
          <w:tab w:val="right" w:pos="2520"/>
          <w:tab w:val="left" w:pos="2880"/>
        </w:tabs>
        <w:rPr>
          <w:rFonts w:ascii="Palatino Linotype" w:hAnsi="Palatino Linotype"/>
          <w:iCs/>
          <w:color w:val="000000" w:themeColor="text1"/>
          <w:sz w:val="22"/>
          <w:szCs w:val="22"/>
        </w:rPr>
      </w:pPr>
      <w:r>
        <w:rPr>
          <w:rFonts w:ascii="Palatino Linotype" w:hAnsi="Palatino Linotype"/>
          <w:i/>
          <w:color w:val="000000" w:themeColor="text1"/>
          <w:sz w:val="22"/>
          <w:szCs w:val="22"/>
        </w:rPr>
        <w:t xml:space="preserve">Assignment 2:  Crisis </w:t>
      </w:r>
      <w:r w:rsidR="006E42A8">
        <w:rPr>
          <w:rFonts w:ascii="Palatino Linotype" w:hAnsi="Palatino Linotype"/>
          <w:i/>
          <w:color w:val="000000" w:themeColor="text1"/>
          <w:sz w:val="22"/>
          <w:szCs w:val="22"/>
        </w:rPr>
        <w:t xml:space="preserve">Intervention </w:t>
      </w:r>
      <w:r>
        <w:rPr>
          <w:rFonts w:ascii="Palatino Linotype" w:hAnsi="Palatino Linotype"/>
          <w:i/>
          <w:color w:val="000000" w:themeColor="text1"/>
          <w:sz w:val="22"/>
          <w:szCs w:val="22"/>
        </w:rPr>
        <w:t>and Abuse Reporting</w:t>
      </w:r>
      <w:r w:rsidR="00C165B3">
        <w:rPr>
          <w:rFonts w:ascii="Palatino Linotype" w:hAnsi="Palatino Linotype"/>
          <w:i/>
          <w:color w:val="000000" w:themeColor="text1"/>
          <w:sz w:val="22"/>
          <w:szCs w:val="22"/>
        </w:rPr>
        <w:t xml:space="preserve"> </w:t>
      </w:r>
      <w:r w:rsidR="00FE04CC">
        <w:rPr>
          <w:rFonts w:ascii="Palatino Linotype" w:hAnsi="Palatino Linotype"/>
          <w:iCs/>
          <w:color w:val="000000" w:themeColor="text1"/>
          <w:sz w:val="22"/>
          <w:szCs w:val="22"/>
        </w:rPr>
        <w:t>5</w:t>
      </w:r>
      <w:r w:rsidR="00496553">
        <w:rPr>
          <w:rFonts w:ascii="Palatino Linotype" w:hAnsi="Palatino Linotype"/>
          <w:iCs/>
          <w:color w:val="000000" w:themeColor="text1"/>
          <w:sz w:val="22"/>
          <w:szCs w:val="22"/>
        </w:rPr>
        <w:t>%</w:t>
      </w:r>
    </w:p>
    <w:p w14:paraId="63B0D000" w14:textId="3BAB4FEF" w:rsidR="00230A24" w:rsidRPr="00AF1472" w:rsidRDefault="00230A24" w:rsidP="00D301EC">
      <w:pPr>
        <w:pStyle w:val="BodyText"/>
        <w:tabs>
          <w:tab w:val="right" w:pos="2520"/>
          <w:tab w:val="left" w:pos="2880"/>
        </w:tabs>
        <w:rPr>
          <w:rFonts w:ascii="Palatino Linotype" w:hAnsi="Palatino Linotype"/>
          <w:iCs/>
          <w:color w:val="000000" w:themeColor="text1"/>
          <w:sz w:val="22"/>
          <w:szCs w:val="22"/>
        </w:rPr>
      </w:pPr>
      <w:r>
        <w:rPr>
          <w:rFonts w:ascii="Palatino Linotype" w:hAnsi="Palatino Linotype"/>
          <w:i/>
          <w:color w:val="000000" w:themeColor="text1"/>
          <w:sz w:val="22"/>
          <w:szCs w:val="22"/>
        </w:rPr>
        <w:t>Assignment 3:  Intake Assessmen</w:t>
      </w:r>
      <w:r w:rsidR="00D62457">
        <w:rPr>
          <w:rFonts w:ascii="Palatino Linotype" w:hAnsi="Palatino Linotype"/>
          <w:i/>
          <w:color w:val="000000" w:themeColor="text1"/>
          <w:sz w:val="22"/>
          <w:szCs w:val="22"/>
        </w:rPr>
        <w:t>t</w:t>
      </w:r>
      <w:r w:rsidR="00AF1472">
        <w:rPr>
          <w:rFonts w:ascii="Palatino Linotype" w:hAnsi="Palatino Linotype"/>
          <w:i/>
          <w:color w:val="000000" w:themeColor="text1"/>
          <w:sz w:val="22"/>
          <w:szCs w:val="22"/>
        </w:rPr>
        <w:t xml:space="preserve"> </w:t>
      </w:r>
      <w:r w:rsidR="00C041DA">
        <w:rPr>
          <w:rFonts w:ascii="Palatino Linotype" w:hAnsi="Palatino Linotype"/>
          <w:iCs/>
          <w:color w:val="000000" w:themeColor="text1"/>
          <w:sz w:val="22"/>
          <w:szCs w:val="22"/>
        </w:rPr>
        <w:t>1</w:t>
      </w:r>
      <w:r w:rsidR="00461A09">
        <w:rPr>
          <w:rFonts w:ascii="Palatino Linotype" w:hAnsi="Palatino Linotype"/>
          <w:iCs/>
          <w:color w:val="000000" w:themeColor="text1"/>
          <w:sz w:val="22"/>
          <w:szCs w:val="22"/>
        </w:rPr>
        <w:t>5</w:t>
      </w:r>
      <w:r w:rsidR="00496553">
        <w:rPr>
          <w:rFonts w:ascii="Palatino Linotype" w:hAnsi="Palatino Linotype"/>
          <w:iCs/>
          <w:color w:val="000000" w:themeColor="text1"/>
          <w:sz w:val="22"/>
          <w:szCs w:val="22"/>
        </w:rPr>
        <w:t xml:space="preserve"> %</w:t>
      </w:r>
    </w:p>
    <w:p w14:paraId="0E22F3DC" w14:textId="48FBBA80" w:rsidR="00230A24" w:rsidRPr="00DC4F7B" w:rsidRDefault="00230A24" w:rsidP="00D301EC">
      <w:pPr>
        <w:pStyle w:val="BodyText"/>
        <w:tabs>
          <w:tab w:val="right" w:pos="2520"/>
          <w:tab w:val="left" w:pos="2880"/>
        </w:tabs>
        <w:rPr>
          <w:rFonts w:ascii="Palatino Linotype" w:hAnsi="Palatino Linotype"/>
          <w:iCs/>
          <w:color w:val="000000" w:themeColor="text1"/>
          <w:sz w:val="22"/>
          <w:szCs w:val="22"/>
        </w:rPr>
      </w:pPr>
      <w:r>
        <w:rPr>
          <w:rFonts w:ascii="Palatino Linotype" w:hAnsi="Palatino Linotype"/>
          <w:i/>
          <w:color w:val="000000" w:themeColor="text1"/>
          <w:sz w:val="22"/>
          <w:szCs w:val="22"/>
        </w:rPr>
        <w:t>Assignment 4:  Progress Notes (SOAP</w:t>
      </w:r>
      <w:r w:rsidR="00E7386C">
        <w:rPr>
          <w:rFonts w:ascii="Palatino Linotype" w:hAnsi="Palatino Linotype"/>
          <w:i/>
          <w:color w:val="000000" w:themeColor="text1"/>
          <w:sz w:val="22"/>
          <w:szCs w:val="22"/>
        </w:rPr>
        <w:t xml:space="preserve"> notes</w:t>
      </w:r>
      <w:r>
        <w:rPr>
          <w:rFonts w:ascii="Palatino Linotype" w:hAnsi="Palatino Linotype"/>
          <w:i/>
          <w:color w:val="000000" w:themeColor="text1"/>
          <w:sz w:val="22"/>
          <w:szCs w:val="22"/>
        </w:rPr>
        <w:t>)</w:t>
      </w:r>
      <w:r w:rsidR="00DC4F7B">
        <w:rPr>
          <w:rFonts w:ascii="Palatino Linotype" w:hAnsi="Palatino Linotype"/>
          <w:i/>
          <w:color w:val="000000" w:themeColor="text1"/>
          <w:sz w:val="22"/>
          <w:szCs w:val="22"/>
        </w:rPr>
        <w:t xml:space="preserve"> </w:t>
      </w:r>
      <w:r w:rsidR="00DC4F7B">
        <w:rPr>
          <w:rFonts w:ascii="Palatino Linotype" w:hAnsi="Palatino Linotype"/>
          <w:iCs/>
          <w:color w:val="000000" w:themeColor="text1"/>
          <w:sz w:val="22"/>
          <w:szCs w:val="22"/>
        </w:rPr>
        <w:t>5% each = 10% total</w:t>
      </w:r>
    </w:p>
    <w:p w14:paraId="28D839D2" w14:textId="26BEC323" w:rsidR="00230A24" w:rsidRPr="007C21A8" w:rsidRDefault="00230A24" w:rsidP="00D301EC">
      <w:pPr>
        <w:pStyle w:val="BodyText"/>
        <w:tabs>
          <w:tab w:val="right" w:pos="2520"/>
          <w:tab w:val="left" w:pos="2880"/>
        </w:tabs>
        <w:rPr>
          <w:rFonts w:ascii="Palatino Linotype" w:hAnsi="Palatino Linotype"/>
          <w:iCs/>
          <w:color w:val="000000" w:themeColor="text1"/>
          <w:sz w:val="22"/>
          <w:szCs w:val="22"/>
        </w:rPr>
      </w:pPr>
      <w:r>
        <w:rPr>
          <w:rFonts w:ascii="Palatino Linotype" w:hAnsi="Palatino Linotype"/>
          <w:i/>
          <w:color w:val="000000" w:themeColor="text1"/>
          <w:sz w:val="22"/>
          <w:szCs w:val="22"/>
        </w:rPr>
        <w:t>Assignment 5:  Video Recording, Write-Up, and Presentation</w:t>
      </w:r>
      <w:r w:rsidR="007C21A8">
        <w:rPr>
          <w:rFonts w:ascii="Palatino Linotype" w:hAnsi="Palatino Linotype"/>
          <w:iCs/>
          <w:color w:val="000000" w:themeColor="text1"/>
          <w:sz w:val="22"/>
          <w:szCs w:val="22"/>
        </w:rPr>
        <w:t xml:space="preserve"> </w:t>
      </w:r>
      <w:r w:rsidR="00496553">
        <w:rPr>
          <w:rFonts w:ascii="Palatino Linotype" w:hAnsi="Palatino Linotype"/>
          <w:iCs/>
          <w:color w:val="000000" w:themeColor="text1"/>
          <w:sz w:val="22"/>
          <w:szCs w:val="22"/>
        </w:rPr>
        <w:t>20</w:t>
      </w:r>
      <w:r w:rsidR="004F3426">
        <w:rPr>
          <w:rFonts w:ascii="Palatino Linotype" w:hAnsi="Palatino Linotype"/>
          <w:iCs/>
          <w:color w:val="000000" w:themeColor="text1"/>
          <w:sz w:val="22"/>
          <w:szCs w:val="22"/>
        </w:rPr>
        <w:t>%</w:t>
      </w:r>
    </w:p>
    <w:p w14:paraId="74643845" w14:textId="77777777" w:rsidR="00D62457" w:rsidRDefault="00D62457" w:rsidP="00D62457">
      <w:pPr>
        <w:pStyle w:val="BodyText"/>
        <w:tabs>
          <w:tab w:val="right" w:pos="2520"/>
          <w:tab w:val="left" w:pos="2880"/>
        </w:tabs>
        <w:rPr>
          <w:rFonts w:ascii="Palatino Linotype" w:hAnsi="Palatino Linotype"/>
          <w:i/>
          <w:color w:val="000000" w:themeColor="text1"/>
          <w:sz w:val="22"/>
          <w:szCs w:val="22"/>
        </w:rPr>
      </w:pPr>
    </w:p>
    <w:p w14:paraId="427FF365" w14:textId="2DDF4B89" w:rsidR="00D62457" w:rsidRDefault="00D62457" w:rsidP="00D62457">
      <w:pPr>
        <w:pStyle w:val="BodyText"/>
        <w:tabs>
          <w:tab w:val="right" w:pos="2520"/>
          <w:tab w:val="left" w:pos="2880"/>
        </w:tabs>
        <w:rPr>
          <w:rFonts w:ascii="Palatino Linotype" w:hAnsi="Palatino Linotype"/>
          <w:i/>
          <w:color w:val="000000" w:themeColor="text1"/>
          <w:sz w:val="22"/>
          <w:szCs w:val="22"/>
        </w:rPr>
      </w:pPr>
      <w:r>
        <w:rPr>
          <w:rFonts w:ascii="Palatino Linotype" w:hAnsi="Palatino Linotype"/>
          <w:i/>
          <w:color w:val="000000" w:themeColor="text1"/>
          <w:sz w:val="22"/>
          <w:szCs w:val="22"/>
        </w:rPr>
        <w:t xml:space="preserve">Assessment </w:t>
      </w:r>
      <w:r w:rsidR="00071EC4">
        <w:rPr>
          <w:rFonts w:ascii="Palatino Linotype" w:hAnsi="Palatino Linotype"/>
          <w:i/>
          <w:color w:val="000000" w:themeColor="text1"/>
          <w:sz w:val="22"/>
          <w:szCs w:val="22"/>
        </w:rPr>
        <w:t>1</w:t>
      </w:r>
      <w:r>
        <w:rPr>
          <w:rFonts w:ascii="Palatino Linotype" w:hAnsi="Palatino Linotype"/>
          <w:i/>
          <w:color w:val="000000" w:themeColor="text1"/>
          <w:sz w:val="22"/>
          <w:szCs w:val="22"/>
        </w:rPr>
        <w:t xml:space="preserve">: </w:t>
      </w:r>
      <w:r w:rsidR="00BA464D">
        <w:rPr>
          <w:rFonts w:ascii="Palatino Linotype" w:hAnsi="Palatino Linotype"/>
          <w:i/>
          <w:color w:val="000000" w:themeColor="text1"/>
          <w:sz w:val="22"/>
          <w:szCs w:val="22"/>
        </w:rPr>
        <w:t xml:space="preserve">Site Supervisor’s </w:t>
      </w:r>
      <w:r>
        <w:rPr>
          <w:rFonts w:ascii="Palatino Linotype" w:hAnsi="Palatino Linotype"/>
          <w:i/>
          <w:color w:val="000000" w:themeColor="text1"/>
          <w:sz w:val="22"/>
          <w:szCs w:val="22"/>
        </w:rPr>
        <w:t>Mid-Term Student Evaluation</w:t>
      </w:r>
      <w:r w:rsidR="0037001D">
        <w:rPr>
          <w:rFonts w:ascii="Palatino Linotype" w:hAnsi="Palatino Linotype"/>
          <w:i/>
          <w:color w:val="000000" w:themeColor="text1"/>
          <w:sz w:val="22"/>
          <w:szCs w:val="22"/>
        </w:rPr>
        <w:t xml:space="preserve"> </w:t>
      </w:r>
      <w:r w:rsidR="0037001D">
        <w:rPr>
          <w:rFonts w:ascii="Palatino Linotype" w:hAnsi="Palatino Linotype"/>
          <w:iCs/>
          <w:color w:val="000000" w:themeColor="text1"/>
          <w:sz w:val="22"/>
          <w:szCs w:val="22"/>
        </w:rPr>
        <w:t>5%</w:t>
      </w:r>
      <w:r>
        <w:rPr>
          <w:rFonts w:ascii="Palatino Linotype" w:hAnsi="Palatino Linotype"/>
          <w:i/>
          <w:color w:val="000000" w:themeColor="text1"/>
          <w:sz w:val="22"/>
          <w:szCs w:val="22"/>
        </w:rPr>
        <w:tab/>
      </w:r>
    </w:p>
    <w:p w14:paraId="04E69067" w14:textId="0C9DEA89" w:rsidR="007646F0" w:rsidRPr="0037001D" w:rsidRDefault="00E7386C" w:rsidP="00D301EC">
      <w:pPr>
        <w:pStyle w:val="BodyText"/>
        <w:tabs>
          <w:tab w:val="right" w:pos="2520"/>
          <w:tab w:val="left" w:pos="2880"/>
        </w:tabs>
        <w:rPr>
          <w:rFonts w:ascii="Palatino Linotype" w:hAnsi="Palatino Linotype"/>
          <w:iCs/>
          <w:color w:val="000000" w:themeColor="text1"/>
          <w:sz w:val="22"/>
          <w:szCs w:val="22"/>
        </w:rPr>
      </w:pPr>
      <w:r>
        <w:rPr>
          <w:rFonts w:ascii="Palatino Linotype" w:hAnsi="Palatino Linotype"/>
          <w:i/>
          <w:color w:val="000000" w:themeColor="text1"/>
          <w:sz w:val="22"/>
          <w:szCs w:val="22"/>
        </w:rPr>
        <w:t xml:space="preserve">Assessment </w:t>
      </w:r>
      <w:r w:rsidR="00071EC4">
        <w:rPr>
          <w:rFonts w:ascii="Palatino Linotype" w:hAnsi="Palatino Linotype"/>
          <w:i/>
          <w:color w:val="000000" w:themeColor="text1"/>
          <w:sz w:val="22"/>
          <w:szCs w:val="22"/>
        </w:rPr>
        <w:t>2</w:t>
      </w:r>
      <w:r>
        <w:rPr>
          <w:rFonts w:ascii="Palatino Linotype" w:hAnsi="Palatino Linotype"/>
          <w:i/>
          <w:color w:val="000000" w:themeColor="text1"/>
          <w:sz w:val="22"/>
          <w:szCs w:val="22"/>
        </w:rPr>
        <w:t xml:space="preserve">: </w:t>
      </w:r>
      <w:r w:rsidR="00BA464D">
        <w:rPr>
          <w:rFonts w:ascii="Palatino Linotype" w:hAnsi="Palatino Linotype"/>
          <w:i/>
          <w:color w:val="000000" w:themeColor="text1"/>
          <w:sz w:val="22"/>
          <w:szCs w:val="22"/>
        </w:rPr>
        <w:t xml:space="preserve">Site Supervisor’s </w:t>
      </w:r>
      <w:r w:rsidR="007646F0">
        <w:rPr>
          <w:rFonts w:ascii="Palatino Linotype" w:hAnsi="Palatino Linotype"/>
          <w:i/>
          <w:color w:val="000000" w:themeColor="text1"/>
          <w:sz w:val="22"/>
          <w:szCs w:val="22"/>
        </w:rPr>
        <w:t>Final Student Evaluation</w:t>
      </w:r>
      <w:r w:rsidR="0037001D">
        <w:rPr>
          <w:rFonts w:ascii="Palatino Linotype" w:hAnsi="Palatino Linotype"/>
          <w:i/>
          <w:color w:val="000000" w:themeColor="text1"/>
          <w:sz w:val="22"/>
          <w:szCs w:val="22"/>
        </w:rPr>
        <w:t xml:space="preserve"> </w:t>
      </w:r>
      <w:r w:rsidR="0037001D">
        <w:rPr>
          <w:rFonts w:ascii="Palatino Linotype" w:hAnsi="Palatino Linotype"/>
          <w:iCs/>
          <w:color w:val="000000" w:themeColor="text1"/>
          <w:sz w:val="22"/>
          <w:szCs w:val="22"/>
        </w:rPr>
        <w:t>15%</w:t>
      </w:r>
    </w:p>
    <w:p w14:paraId="231ED416" w14:textId="7C28FE15" w:rsidR="00D301EC" w:rsidRPr="00D12E06" w:rsidRDefault="00D62457" w:rsidP="00D301EC">
      <w:pPr>
        <w:pStyle w:val="BodyText"/>
        <w:tabs>
          <w:tab w:val="right" w:pos="2520"/>
          <w:tab w:val="left" w:pos="2880"/>
        </w:tabs>
        <w:rPr>
          <w:rFonts w:ascii="Palatino Linotype" w:hAnsi="Palatino Linotype"/>
          <w:iCs/>
          <w:color w:val="000000" w:themeColor="text1"/>
          <w:sz w:val="22"/>
          <w:szCs w:val="22"/>
        </w:rPr>
      </w:pPr>
      <w:r>
        <w:rPr>
          <w:rFonts w:ascii="Palatino Linotype" w:hAnsi="Palatino Linotype"/>
          <w:i/>
          <w:color w:val="000000" w:themeColor="text1"/>
          <w:sz w:val="22"/>
          <w:szCs w:val="22"/>
        </w:rPr>
        <w:t xml:space="preserve">Assessment </w:t>
      </w:r>
      <w:r w:rsidR="00071EC4">
        <w:rPr>
          <w:rFonts w:ascii="Palatino Linotype" w:hAnsi="Palatino Linotype"/>
          <w:i/>
          <w:color w:val="000000" w:themeColor="text1"/>
          <w:sz w:val="22"/>
          <w:szCs w:val="22"/>
        </w:rPr>
        <w:t>3</w:t>
      </w:r>
      <w:r>
        <w:rPr>
          <w:rFonts w:ascii="Palatino Linotype" w:hAnsi="Palatino Linotype"/>
          <w:i/>
          <w:color w:val="000000" w:themeColor="text1"/>
          <w:sz w:val="22"/>
          <w:szCs w:val="22"/>
        </w:rPr>
        <w:t xml:space="preserve">: </w:t>
      </w:r>
      <w:r w:rsidR="007646F0">
        <w:rPr>
          <w:rFonts w:ascii="Palatino Linotype" w:hAnsi="Palatino Linotype"/>
          <w:i/>
          <w:color w:val="000000" w:themeColor="text1"/>
          <w:sz w:val="22"/>
          <w:szCs w:val="22"/>
        </w:rPr>
        <w:t>Student’s Site Evaluation</w:t>
      </w:r>
      <w:r w:rsidR="003876F1">
        <w:rPr>
          <w:rFonts w:ascii="Palatino Linotype" w:hAnsi="Palatino Linotype"/>
          <w:i/>
          <w:color w:val="000000" w:themeColor="text1"/>
          <w:sz w:val="22"/>
          <w:szCs w:val="22"/>
        </w:rPr>
        <w:t xml:space="preserve"> </w:t>
      </w:r>
      <w:r w:rsidR="00D12E06">
        <w:rPr>
          <w:rFonts w:ascii="Palatino Linotype" w:hAnsi="Palatino Linotype"/>
          <w:iCs/>
          <w:color w:val="000000" w:themeColor="text1"/>
          <w:sz w:val="22"/>
          <w:szCs w:val="22"/>
        </w:rPr>
        <w:t>(must be submitted to pass course)</w:t>
      </w:r>
    </w:p>
    <w:p w14:paraId="0764BF0E" w14:textId="04E3F1AA" w:rsidR="007646F0" w:rsidRPr="00D12E06" w:rsidRDefault="00D62457" w:rsidP="00D301EC">
      <w:pPr>
        <w:pStyle w:val="BodyText"/>
        <w:tabs>
          <w:tab w:val="right" w:pos="2520"/>
          <w:tab w:val="left" w:pos="2880"/>
        </w:tabs>
        <w:rPr>
          <w:rFonts w:ascii="Palatino Linotype" w:hAnsi="Palatino Linotype"/>
          <w:iCs/>
          <w:color w:val="000000" w:themeColor="text1"/>
          <w:sz w:val="22"/>
          <w:szCs w:val="22"/>
        </w:rPr>
      </w:pPr>
      <w:r>
        <w:rPr>
          <w:rFonts w:ascii="Palatino Linotype" w:hAnsi="Palatino Linotype"/>
          <w:i/>
          <w:color w:val="000000" w:themeColor="text1"/>
          <w:sz w:val="22"/>
          <w:szCs w:val="22"/>
        </w:rPr>
        <w:t xml:space="preserve">Assessment </w:t>
      </w:r>
      <w:r w:rsidR="00071EC4">
        <w:rPr>
          <w:rFonts w:ascii="Palatino Linotype" w:hAnsi="Palatino Linotype"/>
          <w:i/>
          <w:color w:val="000000" w:themeColor="text1"/>
          <w:sz w:val="22"/>
          <w:szCs w:val="22"/>
        </w:rPr>
        <w:t>4</w:t>
      </w:r>
      <w:r>
        <w:rPr>
          <w:rFonts w:ascii="Palatino Linotype" w:hAnsi="Palatino Linotype"/>
          <w:i/>
          <w:color w:val="000000" w:themeColor="text1"/>
          <w:sz w:val="22"/>
          <w:szCs w:val="22"/>
        </w:rPr>
        <w:t xml:space="preserve">: </w:t>
      </w:r>
      <w:r w:rsidR="007646F0">
        <w:rPr>
          <w:rFonts w:ascii="Palatino Linotype" w:hAnsi="Palatino Linotype"/>
          <w:i/>
          <w:color w:val="000000" w:themeColor="text1"/>
          <w:sz w:val="22"/>
          <w:szCs w:val="22"/>
        </w:rPr>
        <w:t>Hours Tracking</w:t>
      </w:r>
      <w:r w:rsidR="00D12E06">
        <w:rPr>
          <w:rFonts w:ascii="Palatino Linotype" w:hAnsi="Palatino Linotype"/>
          <w:i/>
          <w:color w:val="000000" w:themeColor="text1"/>
          <w:sz w:val="22"/>
          <w:szCs w:val="22"/>
        </w:rPr>
        <w:t xml:space="preserve"> </w:t>
      </w:r>
      <w:r w:rsidR="00D12E06">
        <w:rPr>
          <w:rFonts w:ascii="Palatino Linotype" w:hAnsi="Palatino Linotype"/>
          <w:iCs/>
          <w:color w:val="000000" w:themeColor="text1"/>
          <w:sz w:val="22"/>
          <w:szCs w:val="22"/>
        </w:rPr>
        <w:t>(must be submitted to pass course)</w:t>
      </w:r>
    </w:p>
    <w:p w14:paraId="14EE9F25" w14:textId="494B2C01" w:rsidR="00D301EC" w:rsidRPr="00230A24" w:rsidRDefault="00D62457" w:rsidP="00D62457">
      <w:pPr>
        <w:pStyle w:val="BodyText"/>
        <w:tabs>
          <w:tab w:val="right" w:pos="2520"/>
          <w:tab w:val="left" w:pos="2880"/>
        </w:tabs>
        <w:rPr>
          <w:rFonts w:ascii="Palatino Linotype" w:hAnsi="Palatino Linotype"/>
          <w:b/>
          <w:bCs/>
          <w:sz w:val="22"/>
          <w:szCs w:val="22"/>
        </w:rPr>
      </w:pPr>
      <w:r>
        <w:rPr>
          <w:rFonts w:ascii="Palatino Linotype" w:hAnsi="Palatino Linotype"/>
          <w:i/>
          <w:color w:val="000000" w:themeColor="text1"/>
          <w:sz w:val="22"/>
          <w:szCs w:val="22"/>
        </w:rPr>
        <w:t xml:space="preserve">Assessment </w:t>
      </w:r>
      <w:r w:rsidR="00071EC4">
        <w:rPr>
          <w:rFonts w:ascii="Palatino Linotype" w:hAnsi="Palatino Linotype"/>
          <w:i/>
          <w:color w:val="000000" w:themeColor="text1"/>
          <w:sz w:val="22"/>
          <w:szCs w:val="22"/>
        </w:rPr>
        <w:t>5</w:t>
      </w:r>
      <w:r>
        <w:rPr>
          <w:rFonts w:ascii="Palatino Linotype" w:hAnsi="Palatino Linotype"/>
          <w:i/>
          <w:color w:val="000000" w:themeColor="text1"/>
          <w:sz w:val="22"/>
          <w:szCs w:val="22"/>
        </w:rPr>
        <w:t xml:space="preserve">: </w:t>
      </w:r>
      <w:r w:rsidR="007646F0">
        <w:rPr>
          <w:rFonts w:ascii="Palatino Linotype" w:hAnsi="Palatino Linotype"/>
          <w:i/>
          <w:color w:val="000000" w:themeColor="text1"/>
          <w:sz w:val="22"/>
          <w:szCs w:val="22"/>
        </w:rPr>
        <w:t>Attendance and Contribution in Supervision</w:t>
      </w:r>
      <w:r w:rsidR="00BE2EB2">
        <w:rPr>
          <w:rFonts w:ascii="Palatino Linotype" w:hAnsi="Palatino Linotype"/>
          <w:i/>
          <w:color w:val="000000" w:themeColor="text1"/>
          <w:sz w:val="22"/>
          <w:szCs w:val="22"/>
        </w:rPr>
        <w:t xml:space="preserve"> </w:t>
      </w:r>
      <w:r w:rsidR="00461A09">
        <w:rPr>
          <w:rFonts w:ascii="Palatino Linotype" w:hAnsi="Palatino Linotype"/>
          <w:iCs/>
          <w:color w:val="000000" w:themeColor="text1"/>
          <w:sz w:val="22"/>
          <w:szCs w:val="22"/>
        </w:rPr>
        <w:t>20</w:t>
      </w:r>
      <w:r w:rsidR="004F3426">
        <w:rPr>
          <w:rFonts w:ascii="Palatino Linotype" w:hAnsi="Palatino Linotype"/>
          <w:iCs/>
          <w:color w:val="000000" w:themeColor="text1"/>
          <w:sz w:val="22"/>
          <w:szCs w:val="22"/>
        </w:rPr>
        <w:t xml:space="preserve"> %</w:t>
      </w:r>
      <w:r w:rsidR="00D301EC" w:rsidRPr="00230A24">
        <w:rPr>
          <w:rFonts w:ascii="Palatino Linotype" w:hAnsi="Palatino Linotype"/>
          <w:b/>
          <w:bCs/>
          <w:sz w:val="22"/>
          <w:szCs w:val="22"/>
        </w:rPr>
        <w:t xml:space="preserve">   </w:t>
      </w:r>
    </w:p>
    <w:p w14:paraId="20B69893" w14:textId="4D2FC645" w:rsidR="00071EC4" w:rsidRDefault="00071EC4" w:rsidP="00071EC4">
      <w:pPr>
        <w:pStyle w:val="BodyText"/>
        <w:tabs>
          <w:tab w:val="right" w:pos="2520"/>
          <w:tab w:val="left" w:pos="2880"/>
        </w:tabs>
        <w:rPr>
          <w:rFonts w:ascii="Palatino Linotype" w:hAnsi="Palatino Linotype"/>
          <w:iCs/>
          <w:color w:val="000000" w:themeColor="text1"/>
          <w:sz w:val="22"/>
          <w:szCs w:val="22"/>
        </w:rPr>
      </w:pPr>
      <w:r>
        <w:rPr>
          <w:rFonts w:ascii="Palatino Linotype" w:hAnsi="Palatino Linotype"/>
          <w:i/>
          <w:color w:val="000000" w:themeColor="text1"/>
          <w:sz w:val="22"/>
          <w:szCs w:val="22"/>
        </w:rPr>
        <w:t>Assessment 6: Proof of Counseling Attendance</w:t>
      </w:r>
      <w:r w:rsidR="00D12E06">
        <w:rPr>
          <w:rFonts w:ascii="Palatino Linotype" w:hAnsi="Palatino Linotype"/>
          <w:i/>
          <w:color w:val="000000" w:themeColor="text1"/>
          <w:sz w:val="22"/>
          <w:szCs w:val="22"/>
        </w:rPr>
        <w:t xml:space="preserve"> </w:t>
      </w:r>
      <w:r w:rsidR="002A7D14">
        <w:rPr>
          <w:rFonts w:ascii="Palatino Linotype" w:hAnsi="Palatino Linotype"/>
          <w:iCs/>
          <w:color w:val="000000" w:themeColor="text1"/>
          <w:sz w:val="22"/>
          <w:szCs w:val="22"/>
        </w:rPr>
        <w:t>(must be submitted to pass course)</w:t>
      </w:r>
    </w:p>
    <w:p w14:paraId="00A856B6" w14:textId="77777777" w:rsidR="002A7D14" w:rsidRDefault="002A7D14" w:rsidP="00071EC4">
      <w:pPr>
        <w:pStyle w:val="BodyText"/>
        <w:tabs>
          <w:tab w:val="right" w:pos="2520"/>
          <w:tab w:val="left" w:pos="2880"/>
        </w:tabs>
        <w:rPr>
          <w:rFonts w:ascii="Palatino Linotype" w:hAnsi="Palatino Linotype"/>
          <w:iCs/>
          <w:color w:val="000000" w:themeColor="text1"/>
          <w:sz w:val="22"/>
          <w:szCs w:val="22"/>
        </w:rPr>
      </w:pPr>
    </w:p>
    <w:p w14:paraId="5D935087" w14:textId="234190B2" w:rsidR="002A7D14" w:rsidRPr="00646725" w:rsidRDefault="002A7D14" w:rsidP="00071EC4">
      <w:pPr>
        <w:pStyle w:val="BodyText"/>
        <w:tabs>
          <w:tab w:val="right" w:pos="2520"/>
          <w:tab w:val="left" w:pos="2880"/>
        </w:tabs>
        <w:rPr>
          <w:rFonts w:ascii="Palatino Linotype" w:hAnsi="Palatino Linotype"/>
          <w:iCs/>
          <w:sz w:val="22"/>
          <w:szCs w:val="22"/>
        </w:rPr>
      </w:pPr>
      <w:r w:rsidRPr="00646725">
        <w:rPr>
          <w:rFonts w:ascii="Palatino Linotype" w:hAnsi="Palatino Linotype"/>
          <w:b/>
          <w:bCs/>
          <w:i/>
          <w:sz w:val="22"/>
          <w:szCs w:val="22"/>
        </w:rPr>
        <w:t xml:space="preserve">Note: </w:t>
      </w:r>
      <w:r w:rsidRPr="00646725">
        <w:rPr>
          <w:rFonts w:ascii="Palatino Linotype" w:hAnsi="Palatino Linotype"/>
          <w:iCs/>
          <w:sz w:val="22"/>
          <w:szCs w:val="22"/>
        </w:rPr>
        <w:t>Student must attain a grade of B or higher on</w:t>
      </w:r>
      <w:r w:rsidR="00646725">
        <w:rPr>
          <w:rFonts w:ascii="Palatino Linotype" w:hAnsi="Palatino Linotype"/>
          <w:iCs/>
          <w:sz w:val="22"/>
          <w:szCs w:val="22"/>
        </w:rPr>
        <w:t xml:space="preserve"> Assessment 2:</w:t>
      </w:r>
      <w:r w:rsidRPr="00646725">
        <w:rPr>
          <w:rFonts w:ascii="Palatino Linotype" w:hAnsi="Palatino Linotype"/>
          <w:iCs/>
          <w:sz w:val="22"/>
          <w:szCs w:val="22"/>
        </w:rPr>
        <w:t xml:space="preserve"> Site Supervisor’s Final Student Evaluation</w:t>
      </w:r>
      <w:r w:rsidR="00646725">
        <w:rPr>
          <w:rFonts w:ascii="Palatino Linotype" w:hAnsi="Palatino Linotype"/>
          <w:iCs/>
          <w:sz w:val="22"/>
          <w:szCs w:val="22"/>
        </w:rPr>
        <w:t>, and on Assessment 5: Attendance and Contribution in Supervision</w:t>
      </w:r>
      <w:r w:rsidRPr="00646725">
        <w:rPr>
          <w:rFonts w:ascii="Palatino Linotype" w:hAnsi="Palatino Linotype"/>
          <w:iCs/>
          <w:sz w:val="22"/>
          <w:szCs w:val="22"/>
        </w:rPr>
        <w:t xml:space="preserve"> in order to pass internship.</w:t>
      </w:r>
    </w:p>
    <w:p w14:paraId="04EC6E7B" w14:textId="77777777" w:rsidR="00883810" w:rsidRPr="00230A24" w:rsidRDefault="00883810" w:rsidP="00D301EC">
      <w:pPr>
        <w:pStyle w:val="BodyText"/>
        <w:tabs>
          <w:tab w:val="right" w:pos="2520"/>
          <w:tab w:val="left" w:pos="2880"/>
        </w:tabs>
        <w:ind w:left="0"/>
        <w:rPr>
          <w:rFonts w:ascii="Palatino Linotype" w:hAnsi="Palatino Linotype"/>
          <w:b/>
          <w:bCs/>
          <w:color w:val="002060"/>
          <w:sz w:val="22"/>
          <w:szCs w:val="22"/>
        </w:rPr>
      </w:pPr>
    </w:p>
    <w:p w14:paraId="215C0B6F" w14:textId="145B12C9" w:rsidR="00D301EC" w:rsidRDefault="00D301EC" w:rsidP="00D301EC">
      <w:pPr>
        <w:pStyle w:val="BodyText"/>
        <w:tabs>
          <w:tab w:val="right" w:pos="2520"/>
          <w:tab w:val="left" w:pos="2880"/>
        </w:tabs>
        <w:ind w:left="0"/>
        <w:rPr>
          <w:rFonts w:ascii="Palatino Linotype" w:hAnsi="Palatino Linotype"/>
          <w:color w:val="002060"/>
          <w:sz w:val="22"/>
          <w:szCs w:val="22"/>
        </w:rPr>
      </w:pPr>
      <w:r>
        <w:rPr>
          <w:rFonts w:ascii="Palatino Linotype" w:hAnsi="Palatino Linotype"/>
          <w:color w:val="002060"/>
          <w:sz w:val="22"/>
          <w:szCs w:val="22"/>
        </w:rPr>
        <w:t>METHOD OF EVALUATION</w:t>
      </w:r>
    </w:p>
    <w:p w14:paraId="632F759E" w14:textId="2EB4CB9C" w:rsidR="00D301EC" w:rsidRPr="00300BCD" w:rsidRDefault="00D301EC" w:rsidP="00D301EC">
      <w:pPr>
        <w:pStyle w:val="BodyText"/>
        <w:numPr>
          <w:ilvl w:val="0"/>
          <w:numId w:val="8"/>
        </w:numPr>
        <w:tabs>
          <w:tab w:val="right" w:pos="2520"/>
          <w:tab w:val="left" w:pos="2880"/>
        </w:tabs>
        <w:rPr>
          <w:rFonts w:ascii="Palatino Linotype" w:hAnsi="Palatino Linotype"/>
        </w:rPr>
      </w:pPr>
      <w:r w:rsidRPr="00300BCD">
        <w:rPr>
          <w:rFonts w:ascii="Palatino Linotype" w:hAnsi="Palatino Linotype"/>
        </w:rPr>
        <w:t xml:space="preserve">Rubrics can be found </w:t>
      </w:r>
      <w:r>
        <w:rPr>
          <w:rFonts w:ascii="Palatino Linotype" w:hAnsi="Palatino Linotype"/>
        </w:rPr>
        <w:t xml:space="preserve">in the </w:t>
      </w:r>
      <w:r w:rsidR="00230A24">
        <w:rPr>
          <w:rFonts w:ascii="Palatino Linotype" w:hAnsi="Palatino Linotype"/>
        </w:rPr>
        <w:t xml:space="preserve">appendices section of the course </w:t>
      </w:r>
      <w:r>
        <w:rPr>
          <w:rFonts w:ascii="Palatino Linotype" w:hAnsi="Palatino Linotype"/>
        </w:rPr>
        <w:t>syllabus</w:t>
      </w:r>
      <w:r w:rsidR="00D62457">
        <w:rPr>
          <w:rFonts w:ascii="Palatino Linotype" w:hAnsi="Palatino Linotype"/>
        </w:rPr>
        <w:t xml:space="preserve">, </w:t>
      </w:r>
      <w:r w:rsidRPr="00300BCD">
        <w:rPr>
          <w:rFonts w:ascii="Palatino Linotype" w:hAnsi="Palatino Linotype"/>
        </w:rPr>
        <w:t xml:space="preserve">on </w:t>
      </w:r>
      <w:r w:rsidR="00230A24">
        <w:rPr>
          <w:rFonts w:ascii="Palatino Linotype" w:hAnsi="Palatino Linotype"/>
        </w:rPr>
        <w:t>the graduate c</w:t>
      </w:r>
      <w:r w:rsidRPr="00300BCD">
        <w:rPr>
          <w:rFonts w:ascii="Palatino Linotype" w:hAnsi="Palatino Linotype"/>
        </w:rPr>
        <w:t xml:space="preserve">ourse </w:t>
      </w:r>
      <w:r w:rsidR="00230A24">
        <w:rPr>
          <w:rFonts w:ascii="Palatino Linotype" w:hAnsi="Palatino Linotype"/>
        </w:rPr>
        <w:t>p</w:t>
      </w:r>
      <w:r w:rsidRPr="00300BCD">
        <w:rPr>
          <w:rFonts w:ascii="Palatino Linotype" w:hAnsi="Palatino Linotype"/>
        </w:rPr>
        <w:t>ages</w:t>
      </w:r>
      <w:r w:rsidR="00D62457">
        <w:rPr>
          <w:rFonts w:ascii="Palatino Linotype" w:hAnsi="Palatino Linotype"/>
        </w:rPr>
        <w:t>, a</w:t>
      </w:r>
      <w:r w:rsidR="00243144">
        <w:rPr>
          <w:rFonts w:ascii="Palatino Linotype" w:hAnsi="Palatino Linotype"/>
        </w:rPr>
        <w:t>n</w:t>
      </w:r>
      <w:r w:rsidR="00D62457">
        <w:rPr>
          <w:rFonts w:ascii="Palatino Linotype" w:hAnsi="Palatino Linotype"/>
        </w:rPr>
        <w:t>d in the Counseling Ministry Handbook</w:t>
      </w:r>
      <w:r w:rsidRPr="00300BCD">
        <w:rPr>
          <w:rFonts w:ascii="Palatino Linotype" w:hAnsi="Palatino Linotype"/>
        </w:rPr>
        <w:t>.</w:t>
      </w:r>
    </w:p>
    <w:p w14:paraId="65E2446A" w14:textId="5B4FA32C" w:rsidR="00D301EC" w:rsidRPr="0042069D" w:rsidRDefault="00D301EC" w:rsidP="0042069D">
      <w:pPr>
        <w:pStyle w:val="BodyText"/>
        <w:numPr>
          <w:ilvl w:val="0"/>
          <w:numId w:val="8"/>
        </w:numPr>
        <w:tabs>
          <w:tab w:val="right" w:pos="2520"/>
          <w:tab w:val="left" w:pos="2880"/>
        </w:tabs>
        <w:rPr>
          <w:rFonts w:ascii="Palatino Linotype" w:hAnsi="Palatino Linotype"/>
        </w:rPr>
      </w:pPr>
      <w:r w:rsidRPr="00300BCD">
        <w:rPr>
          <w:rFonts w:ascii="Palatino Linotype" w:hAnsi="Palatino Linotype"/>
        </w:rPr>
        <w:t>Grading – The assignments will represent the following percentages of the total grade using the grade scale below</w:t>
      </w:r>
      <w:r w:rsidR="00626AE5">
        <w:rPr>
          <w:rFonts w:ascii="Palatino Linotype" w:hAnsi="Palatino Linotype"/>
        </w:rPr>
        <w:t>:</w:t>
      </w:r>
    </w:p>
    <w:p w14:paraId="27361EA4" w14:textId="77777777" w:rsidR="00883810" w:rsidRDefault="00883810" w:rsidP="00D301EC">
      <w:pPr>
        <w:pStyle w:val="BodyText"/>
        <w:tabs>
          <w:tab w:val="right" w:pos="2520"/>
          <w:tab w:val="left" w:pos="2880"/>
        </w:tabs>
        <w:rPr>
          <w:rFonts w:ascii="Palatino Linotype" w:hAnsi="Palatino Linotype"/>
        </w:rPr>
      </w:pPr>
    </w:p>
    <w:tbl>
      <w:tblPr>
        <w:tblStyle w:val="TableGrid"/>
        <w:tblW w:w="0" w:type="auto"/>
        <w:tblLook w:val="04A0" w:firstRow="1" w:lastRow="0" w:firstColumn="1" w:lastColumn="0" w:noHBand="0" w:noVBand="1"/>
      </w:tblPr>
      <w:tblGrid>
        <w:gridCol w:w="1440"/>
        <w:gridCol w:w="1620"/>
      </w:tblGrid>
      <w:tr w:rsidR="00230A24" w14:paraId="3B9253CD" w14:textId="77777777" w:rsidTr="000C6C4A">
        <w:tc>
          <w:tcPr>
            <w:tcW w:w="3060" w:type="dxa"/>
            <w:gridSpan w:val="2"/>
            <w:shd w:val="clear" w:color="auto" w:fill="1F497D" w:themeFill="text2"/>
          </w:tcPr>
          <w:p w14:paraId="404F418B" w14:textId="77777777" w:rsidR="00230A24" w:rsidRPr="003611BE" w:rsidRDefault="00230A24" w:rsidP="000C6C4A">
            <w:pPr>
              <w:pStyle w:val="BodyText"/>
              <w:tabs>
                <w:tab w:val="right" w:pos="2520"/>
                <w:tab w:val="left" w:pos="2880"/>
              </w:tabs>
              <w:ind w:left="0"/>
              <w:jc w:val="center"/>
              <w:rPr>
                <w:rFonts w:ascii="Palatino Linotype" w:hAnsi="Palatino Linotype"/>
                <w:b/>
                <w:bCs/>
                <w:color w:val="FFFFFF" w:themeColor="background1"/>
              </w:rPr>
            </w:pPr>
            <w:r w:rsidRPr="003611BE">
              <w:rPr>
                <w:rFonts w:ascii="Palatino Linotype" w:hAnsi="Palatino Linotype"/>
                <w:b/>
                <w:bCs/>
                <w:color w:val="FFFFFF" w:themeColor="background1"/>
              </w:rPr>
              <w:t>Grading Scale</w:t>
            </w:r>
          </w:p>
        </w:tc>
      </w:tr>
      <w:tr w:rsidR="00230A24" w14:paraId="4F4337D5" w14:textId="77777777" w:rsidTr="000C6C4A">
        <w:tc>
          <w:tcPr>
            <w:tcW w:w="1440" w:type="dxa"/>
          </w:tcPr>
          <w:p w14:paraId="5F754B57" w14:textId="77777777" w:rsidR="00230A24" w:rsidRDefault="00230A24" w:rsidP="000C6C4A">
            <w:pPr>
              <w:pStyle w:val="BodyText"/>
              <w:tabs>
                <w:tab w:val="right" w:pos="2520"/>
                <w:tab w:val="left" w:pos="2880"/>
              </w:tabs>
              <w:ind w:left="0"/>
              <w:rPr>
                <w:rFonts w:ascii="Palatino Linotype" w:hAnsi="Palatino Linotype"/>
              </w:rPr>
            </w:pPr>
            <w:r w:rsidRPr="00300BCD">
              <w:rPr>
                <w:rFonts w:ascii="Palatino Linotype" w:hAnsi="Palatino Linotype"/>
              </w:rPr>
              <w:t>94-100%    A</w:t>
            </w:r>
          </w:p>
        </w:tc>
        <w:tc>
          <w:tcPr>
            <w:tcW w:w="1620" w:type="dxa"/>
          </w:tcPr>
          <w:p w14:paraId="31D83A59" w14:textId="77777777" w:rsidR="00230A24" w:rsidRDefault="00230A24" w:rsidP="000C6C4A">
            <w:pPr>
              <w:pStyle w:val="BodyText"/>
              <w:tabs>
                <w:tab w:val="right" w:pos="2520"/>
                <w:tab w:val="left" w:pos="2880"/>
              </w:tabs>
              <w:ind w:left="0"/>
              <w:rPr>
                <w:rFonts w:ascii="Palatino Linotype" w:hAnsi="Palatino Linotype"/>
              </w:rPr>
            </w:pPr>
            <w:r w:rsidRPr="00300BCD">
              <w:rPr>
                <w:rFonts w:ascii="Palatino Linotype" w:hAnsi="Palatino Linotype"/>
              </w:rPr>
              <w:t>73-76%      C</w:t>
            </w:r>
          </w:p>
        </w:tc>
      </w:tr>
      <w:tr w:rsidR="00230A24" w14:paraId="42008DA7" w14:textId="77777777" w:rsidTr="000C6C4A">
        <w:tc>
          <w:tcPr>
            <w:tcW w:w="1440" w:type="dxa"/>
          </w:tcPr>
          <w:p w14:paraId="4150AA7A" w14:textId="77777777" w:rsidR="00230A24" w:rsidRDefault="00230A24" w:rsidP="000C6C4A">
            <w:pPr>
              <w:pStyle w:val="BodyText"/>
              <w:tabs>
                <w:tab w:val="right" w:pos="2520"/>
                <w:tab w:val="left" w:pos="2880"/>
              </w:tabs>
              <w:ind w:left="0"/>
              <w:rPr>
                <w:rFonts w:ascii="Palatino Linotype" w:hAnsi="Palatino Linotype"/>
              </w:rPr>
            </w:pPr>
            <w:r w:rsidRPr="00300BCD">
              <w:rPr>
                <w:rFonts w:ascii="Palatino Linotype" w:hAnsi="Palatino Linotype"/>
              </w:rPr>
              <w:t>90-93%      A-</w:t>
            </w:r>
          </w:p>
        </w:tc>
        <w:tc>
          <w:tcPr>
            <w:tcW w:w="1620" w:type="dxa"/>
          </w:tcPr>
          <w:p w14:paraId="4EA8EFB3" w14:textId="77777777" w:rsidR="00230A24" w:rsidRDefault="00230A24" w:rsidP="000C6C4A">
            <w:pPr>
              <w:pStyle w:val="BodyText"/>
              <w:tabs>
                <w:tab w:val="right" w:pos="2520"/>
                <w:tab w:val="left" w:pos="2880"/>
              </w:tabs>
              <w:ind w:left="0"/>
              <w:rPr>
                <w:rFonts w:ascii="Palatino Linotype" w:hAnsi="Palatino Linotype"/>
              </w:rPr>
            </w:pPr>
            <w:r w:rsidRPr="00300BCD">
              <w:rPr>
                <w:rFonts w:ascii="Palatino Linotype" w:hAnsi="Palatino Linotype"/>
              </w:rPr>
              <w:t>70-72%      C-</w:t>
            </w:r>
          </w:p>
        </w:tc>
      </w:tr>
      <w:tr w:rsidR="00230A24" w14:paraId="261D7451" w14:textId="77777777" w:rsidTr="000C6C4A">
        <w:tc>
          <w:tcPr>
            <w:tcW w:w="1440" w:type="dxa"/>
          </w:tcPr>
          <w:p w14:paraId="2EE8D03F" w14:textId="77777777" w:rsidR="00230A24" w:rsidRDefault="00230A24" w:rsidP="000C6C4A">
            <w:pPr>
              <w:pStyle w:val="BodyText"/>
              <w:tabs>
                <w:tab w:val="right" w:pos="2520"/>
                <w:tab w:val="left" w:pos="2880"/>
              </w:tabs>
              <w:ind w:left="0"/>
              <w:rPr>
                <w:rFonts w:ascii="Palatino Linotype" w:hAnsi="Palatino Linotype"/>
              </w:rPr>
            </w:pPr>
            <w:r w:rsidRPr="00300BCD">
              <w:rPr>
                <w:rFonts w:ascii="Palatino Linotype" w:hAnsi="Palatino Linotype"/>
              </w:rPr>
              <w:t>87-89%      B+</w:t>
            </w:r>
          </w:p>
        </w:tc>
        <w:tc>
          <w:tcPr>
            <w:tcW w:w="1620" w:type="dxa"/>
          </w:tcPr>
          <w:p w14:paraId="3489D0D6" w14:textId="77777777" w:rsidR="00230A24" w:rsidRDefault="00230A24" w:rsidP="000C6C4A">
            <w:pPr>
              <w:pStyle w:val="BodyText"/>
              <w:tabs>
                <w:tab w:val="right" w:pos="2520"/>
                <w:tab w:val="left" w:pos="2880"/>
              </w:tabs>
              <w:ind w:left="0"/>
              <w:rPr>
                <w:rFonts w:ascii="Palatino Linotype" w:hAnsi="Palatino Linotype"/>
              </w:rPr>
            </w:pPr>
            <w:r w:rsidRPr="00300BCD">
              <w:rPr>
                <w:rFonts w:ascii="Palatino Linotype" w:hAnsi="Palatino Linotype"/>
              </w:rPr>
              <w:t>67-69%      D+</w:t>
            </w:r>
          </w:p>
        </w:tc>
      </w:tr>
      <w:tr w:rsidR="00230A24" w14:paraId="32EF7006" w14:textId="77777777" w:rsidTr="000C6C4A">
        <w:tc>
          <w:tcPr>
            <w:tcW w:w="1440" w:type="dxa"/>
          </w:tcPr>
          <w:p w14:paraId="3531A9D8" w14:textId="77777777" w:rsidR="00230A24" w:rsidRDefault="00230A24" w:rsidP="000C6C4A">
            <w:pPr>
              <w:pStyle w:val="BodyText"/>
              <w:tabs>
                <w:tab w:val="right" w:pos="2520"/>
                <w:tab w:val="left" w:pos="2880"/>
              </w:tabs>
              <w:ind w:left="0"/>
              <w:rPr>
                <w:rFonts w:ascii="Palatino Linotype" w:hAnsi="Palatino Linotype"/>
              </w:rPr>
            </w:pPr>
            <w:r w:rsidRPr="00300BCD">
              <w:rPr>
                <w:rFonts w:ascii="Palatino Linotype" w:hAnsi="Palatino Linotype"/>
              </w:rPr>
              <w:t>83-86%      B</w:t>
            </w:r>
          </w:p>
        </w:tc>
        <w:tc>
          <w:tcPr>
            <w:tcW w:w="1620" w:type="dxa"/>
          </w:tcPr>
          <w:p w14:paraId="4D4D8B8D" w14:textId="77777777" w:rsidR="00230A24" w:rsidRDefault="00230A24" w:rsidP="000C6C4A">
            <w:pPr>
              <w:pStyle w:val="BodyText"/>
              <w:tabs>
                <w:tab w:val="right" w:pos="2520"/>
                <w:tab w:val="left" w:pos="2880"/>
              </w:tabs>
              <w:ind w:left="0"/>
              <w:rPr>
                <w:rFonts w:ascii="Palatino Linotype" w:hAnsi="Palatino Linotype"/>
              </w:rPr>
            </w:pPr>
            <w:r w:rsidRPr="00300BCD">
              <w:rPr>
                <w:rFonts w:ascii="Palatino Linotype" w:hAnsi="Palatino Linotype"/>
              </w:rPr>
              <w:t>63-66%      D</w:t>
            </w:r>
          </w:p>
        </w:tc>
      </w:tr>
      <w:tr w:rsidR="00230A24" w14:paraId="040CB05C" w14:textId="77777777" w:rsidTr="000C6C4A">
        <w:tc>
          <w:tcPr>
            <w:tcW w:w="1440" w:type="dxa"/>
          </w:tcPr>
          <w:p w14:paraId="0D7522BF" w14:textId="77777777" w:rsidR="00230A24" w:rsidRDefault="00230A24" w:rsidP="000C6C4A">
            <w:pPr>
              <w:pStyle w:val="BodyText"/>
              <w:tabs>
                <w:tab w:val="right" w:pos="2520"/>
                <w:tab w:val="left" w:pos="2880"/>
              </w:tabs>
              <w:ind w:left="0"/>
              <w:rPr>
                <w:rFonts w:ascii="Palatino Linotype" w:hAnsi="Palatino Linotype"/>
              </w:rPr>
            </w:pPr>
            <w:r w:rsidRPr="00300BCD">
              <w:rPr>
                <w:rFonts w:ascii="Palatino Linotype" w:hAnsi="Palatino Linotype"/>
              </w:rPr>
              <w:t>80-82%      B-</w:t>
            </w:r>
          </w:p>
        </w:tc>
        <w:tc>
          <w:tcPr>
            <w:tcW w:w="1620" w:type="dxa"/>
          </w:tcPr>
          <w:p w14:paraId="61C2AA50" w14:textId="77777777" w:rsidR="00230A24" w:rsidRDefault="00230A24" w:rsidP="000C6C4A">
            <w:pPr>
              <w:pStyle w:val="BodyText"/>
              <w:tabs>
                <w:tab w:val="right" w:pos="2520"/>
                <w:tab w:val="left" w:pos="2880"/>
              </w:tabs>
              <w:ind w:left="0"/>
              <w:rPr>
                <w:rFonts w:ascii="Palatino Linotype" w:hAnsi="Palatino Linotype"/>
              </w:rPr>
            </w:pPr>
            <w:r w:rsidRPr="00300BCD">
              <w:rPr>
                <w:rFonts w:ascii="Palatino Linotype" w:hAnsi="Palatino Linotype"/>
              </w:rPr>
              <w:t>60-22%      D-</w:t>
            </w:r>
          </w:p>
        </w:tc>
      </w:tr>
      <w:tr w:rsidR="00230A24" w14:paraId="52E5C85B" w14:textId="77777777" w:rsidTr="000C6C4A">
        <w:tc>
          <w:tcPr>
            <w:tcW w:w="1440" w:type="dxa"/>
          </w:tcPr>
          <w:p w14:paraId="2493BFBB" w14:textId="77777777" w:rsidR="00230A24" w:rsidRPr="00300BCD" w:rsidRDefault="00230A24" w:rsidP="000C6C4A">
            <w:pPr>
              <w:pStyle w:val="BodyText"/>
              <w:tabs>
                <w:tab w:val="right" w:pos="2520"/>
                <w:tab w:val="left" w:pos="2880"/>
              </w:tabs>
              <w:ind w:left="0"/>
              <w:rPr>
                <w:rFonts w:ascii="Palatino Linotype" w:hAnsi="Palatino Linotype"/>
              </w:rPr>
            </w:pPr>
            <w:r w:rsidRPr="00300BCD">
              <w:rPr>
                <w:rFonts w:ascii="Palatino Linotype" w:hAnsi="Palatino Linotype"/>
              </w:rPr>
              <w:t>77-79%      C+</w:t>
            </w:r>
          </w:p>
        </w:tc>
        <w:tc>
          <w:tcPr>
            <w:tcW w:w="1620" w:type="dxa"/>
          </w:tcPr>
          <w:p w14:paraId="532F2686" w14:textId="77777777" w:rsidR="00230A24" w:rsidRPr="00300BCD" w:rsidRDefault="00230A24" w:rsidP="000C6C4A">
            <w:pPr>
              <w:pStyle w:val="BodyText"/>
              <w:tabs>
                <w:tab w:val="right" w:pos="2520"/>
                <w:tab w:val="left" w:pos="2880"/>
              </w:tabs>
              <w:ind w:left="0"/>
              <w:rPr>
                <w:rFonts w:ascii="Palatino Linotype" w:hAnsi="Palatino Linotype"/>
              </w:rPr>
            </w:pPr>
            <w:r w:rsidRPr="00300BCD">
              <w:rPr>
                <w:rFonts w:ascii="Palatino Linotype" w:hAnsi="Palatino Linotype"/>
              </w:rPr>
              <w:t>&lt; 59%        F</w:t>
            </w:r>
          </w:p>
        </w:tc>
      </w:tr>
    </w:tbl>
    <w:p w14:paraId="5444378E" w14:textId="77777777" w:rsidR="00D301EC" w:rsidRDefault="00D301EC" w:rsidP="00D301EC">
      <w:pPr>
        <w:pStyle w:val="BodyText"/>
        <w:tabs>
          <w:tab w:val="right" w:pos="2520"/>
          <w:tab w:val="left" w:pos="2880"/>
        </w:tabs>
        <w:ind w:left="0"/>
        <w:rPr>
          <w:rFonts w:ascii="Palatino Linotype" w:hAnsi="Palatino Linotype"/>
          <w:color w:val="002060"/>
          <w:sz w:val="22"/>
          <w:szCs w:val="22"/>
        </w:rPr>
      </w:pPr>
    </w:p>
    <w:p w14:paraId="2A0D2D22" w14:textId="50E5A041" w:rsidR="00223812" w:rsidRDefault="00223812" w:rsidP="003F29D3">
      <w:pPr>
        <w:rPr>
          <w:rFonts w:ascii="Palatino Linotype" w:hAnsi="Palatino Linotype"/>
          <w:b/>
          <w:bCs/>
        </w:rPr>
      </w:pPr>
    </w:p>
    <w:p w14:paraId="5BBCE17B" w14:textId="7BD91161" w:rsidR="00335B7E" w:rsidRDefault="00D301EC" w:rsidP="00E742FC">
      <w:pPr>
        <w:widowControl/>
        <w:jc w:val="center"/>
        <w:rPr>
          <w:rFonts w:ascii="Palatino Linotype" w:hAnsi="Palatino Linotype"/>
          <w:b/>
          <w:bCs/>
        </w:rPr>
      </w:pPr>
      <w:r w:rsidRPr="006975F4">
        <w:rPr>
          <w:rFonts w:ascii="Palatino Linotype" w:hAnsi="Palatino Linotype"/>
          <w:b/>
          <w:bCs/>
        </w:rPr>
        <w:t xml:space="preserve">COURSE </w:t>
      </w:r>
      <w:r w:rsidR="00905BD9" w:rsidRPr="006975F4">
        <w:rPr>
          <w:rFonts w:ascii="Palatino Linotype" w:hAnsi="Palatino Linotype"/>
          <w:b/>
          <w:bCs/>
        </w:rPr>
        <w:t>SCHEDULE</w:t>
      </w:r>
    </w:p>
    <w:p w14:paraId="746F2224" w14:textId="667DA74D" w:rsidR="00335B7E" w:rsidRDefault="00335B7E" w:rsidP="003F29D3">
      <w:pPr>
        <w:rPr>
          <w:rFonts w:ascii="Palatino Linotype" w:hAnsi="Palatino Linotype"/>
          <w:b/>
          <w:bCs/>
        </w:rPr>
      </w:pPr>
    </w:p>
    <w:tbl>
      <w:tblPr>
        <w:tblStyle w:val="TableGrid"/>
        <w:tblW w:w="9625" w:type="dxa"/>
        <w:tblLook w:val="04A0" w:firstRow="1" w:lastRow="0" w:firstColumn="1" w:lastColumn="0" w:noHBand="0" w:noVBand="1"/>
      </w:tblPr>
      <w:tblGrid>
        <w:gridCol w:w="1509"/>
        <w:gridCol w:w="3616"/>
        <w:gridCol w:w="4500"/>
      </w:tblGrid>
      <w:tr w:rsidR="00DF3999" w:rsidRPr="00DF3999" w14:paraId="739642A1" w14:textId="77777777" w:rsidTr="00961D63">
        <w:tc>
          <w:tcPr>
            <w:tcW w:w="1509" w:type="dxa"/>
          </w:tcPr>
          <w:p w14:paraId="0D75B00D" w14:textId="1CC0C84F" w:rsidR="00726492" w:rsidRPr="00071EC4" w:rsidRDefault="00726492" w:rsidP="00071EC4">
            <w:pPr>
              <w:jc w:val="center"/>
              <w:rPr>
                <w:rFonts w:ascii="Palatino Linotype" w:hAnsi="Palatino Linotype"/>
                <w:b/>
                <w:bCs/>
              </w:rPr>
            </w:pPr>
            <w:r w:rsidRPr="00071EC4">
              <w:rPr>
                <w:rFonts w:ascii="Palatino Linotype" w:hAnsi="Palatino Linotype"/>
                <w:b/>
                <w:bCs/>
              </w:rPr>
              <w:t>Week</w:t>
            </w:r>
          </w:p>
        </w:tc>
        <w:tc>
          <w:tcPr>
            <w:tcW w:w="3616" w:type="dxa"/>
          </w:tcPr>
          <w:p w14:paraId="6FCBBBEC" w14:textId="3BC2F237" w:rsidR="00726492" w:rsidRPr="00071EC4" w:rsidRDefault="00726492" w:rsidP="00071EC4">
            <w:pPr>
              <w:jc w:val="center"/>
              <w:rPr>
                <w:rFonts w:ascii="Palatino Linotype" w:hAnsi="Palatino Linotype"/>
                <w:b/>
                <w:bCs/>
              </w:rPr>
            </w:pPr>
            <w:r w:rsidRPr="00071EC4">
              <w:rPr>
                <w:rFonts w:ascii="Palatino Linotype" w:hAnsi="Palatino Linotype"/>
                <w:b/>
                <w:bCs/>
              </w:rPr>
              <w:t>Readings</w:t>
            </w:r>
          </w:p>
        </w:tc>
        <w:tc>
          <w:tcPr>
            <w:tcW w:w="4500" w:type="dxa"/>
          </w:tcPr>
          <w:p w14:paraId="61256B67" w14:textId="03542AB4" w:rsidR="00726492" w:rsidRPr="00071EC4" w:rsidRDefault="00726492" w:rsidP="00071EC4">
            <w:pPr>
              <w:jc w:val="center"/>
              <w:rPr>
                <w:rFonts w:ascii="Palatino Linotype" w:hAnsi="Palatino Linotype"/>
                <w:b/>
                <w:bCs/>
              </w:rPr>
            </w:pPr>
            <w:r w:rsidRPr="00071EC4">
              <w:rPr>
                <w:rFonts w:ascii="Palatino Linotype" w:hAnsi="Palatino Linotype"/>
                <w:b/>
                <w:bCs/>
              </w:rPr>
              <w:t>Assignments</w:t>
            </w:r>
            <w:r w:rsidR="00EC2013" w:rsidRPr="00071EC4">
              <w:rPr>
                <w:rFonts w:ascii="Palatino Linotype" w:hAnsi="Palatino Linotype"/>
                <w:b/>
                <w:bCs/>
              </w:rPr>
              <w:t>/</w:t>
            </w:r>
            <w:r w:rsidR="008D4E1B" w:rsidRPr="00071EC4">
              <w:rPr>
                <w:rFonts w:ascii="Palatino Linotype" w:hAnsi="Palatino Linotype"/>
                <w:b/>
                <w:bCs/>
              </w:rPr>
              <w:t>A</w:t>
            </w:r>
            <w:r w:rsidR="00EC2013" w:rsidRPr="00071EC4">
              <w:rPr>
                <w:rFonts w:ascii="Palatino Linotype" w:hAnsi="Palatino Linotype"/>
                <w:b/>
                <w:bCs/>
              </w:rPr>
              <w:t>ssessments</w:t>
            </w:r>
          </w:p>
        </w:tc>
      </w:tr>
      <w:tr w:rsidR="00DF3999" w:rsidRPr="00DF3999" w14:paraId="3B12B040" w14:textId="77777777" w:rsidTr="00961D63">
        <w:tc>
          <w:tcPr>
            <w:tcW w:w="1509" w:type="dxa"/>
          </w:tcPr>
          <w:p w14:paraId="66871020" w14:textId="3507EB29" w:rsidR="00726492" w:rsidRPr="00DF3999" w:rsidRDefault="00F36DC9" w:rsidP="00F36DC9">
            <w:pPr>
              <w:rPr>
                <w:rFonts w:ascii="Palatino Linotype" w:hAnsi="Palatino Linotype"/>
                <w:b/>
                <w:bCs/>
              </w:rPr>
            </w:pPr>
            <w:r w:rsidRPr="00DF3999">
              <w:rPr>
                <w:rFonts w:ascii="Palatino Linotype" w:hAnsi="Palatino Linotype"/>
                <w:b/>
                <w:bCs/>
              </w:rPr>
              <w:t xml:space="preserve">1.  </w:t>
            </w:r>
            <w:r w:rsidR="00B50F56">
              <w:rPr>
                <w:rFonts w:ascii="Palatino Linotype" w:hAnsi="Palatino Linotype"/>
                <w:b/>
                <w:bCs/>
              </w:rPr>
              <w:t>1</w:t>
            </w:r>
            <w:r w:rsidR="00F662E0">
              <w:rPr>
                <w:rFonts w:ascii="Palatino Linotype" w:hAnsi="Palatino Linotype"/>
                <w:b/>
                <w:bCs/>
              </w:rPr>
              <w:t>/</w:t>
            </w:r>
            <w:r w:rsidR="008B44F5">
              <w:rPr>
                <w:rFonts w:ascii="Palatino Linotype" w:hAnsi="Palatino Linotype"/>
                <w:b/>
                <w:bCs/>
              </w:rPr>
              <w:t>22</w:t>
            </w:r>
            <w:r w:rsidRPr="00DF3999">
              <w:rPr>
                <w:rFonts w:ascii="Palatino Linotype" w:hAnsi="Palatino Linotype"/>
                <w:b/>
                <w:bCs/>
              </w:rPr>
              <w:t>/2</w:t>
            </w:r>
            <w:r w:rsidR="00A649C8">
              <w:rPr>
                <w:rFonts w:ascii="Palatino Linotype" w:hAnsi="Palatino Linotype"/>
                <w:b/>
                <w:bCs/>
              </w:rPr>
              <w:t>4</w:t>
            </w:r>
            <w:r w:rsidRPr="00DF3999">
              <w:rPr>
                <w:rFonts w:ascii="Palatino Linotype" w:hAnsi="Palatino Linotype"/>
                <w:b/>
                <w:bCs/>
              </w:rPr>
              <w:t xml:space="preserve"> – </w:t>
            </w:r>
            <w:r w:rsidR="00B50F56">
              <w:rPr>
                <w:rFonts w:ascii="Palatino Linotype" w:hAnsi="Palatino Linotype"/>
                <w:b/>
                <w:bCs/>
              </w:rPr>
              <w:t>1</w:t>
            </w:r>
            <w:r w:rsidRPr="00DF3999">
              <w:rPr>
                <w:rFonts w:ascii="Palatino Linotype" w:hAnsi="Palatino Linotype"/>
                <w:b/>
                <w:bCs/>
              </w:rPr>
              <w:t>/</w:t>
            </w:r>
            <w:r w:rsidR="00F662E0">
              <w:rPr>
                <w:rFonts w:ascii="Palatino Linotype" w:hAnsi="Palatino Linotype"/>
                <w:b/>
                <w:bCs/>
              </w:rPr>
              <w:t>2</w:t>
            </w:r>
            <w:r w:rsidR="00520E80">
              <w:rPr>
                <w:rFonts w:ascii="Palatino Linotype" w:hAnsi="Palatino Linotype"/>
                <w:b/>
                <w:bCs/>
              </w:rPr>
              <w:t>8</w:t>
            </w:r>
            <w:r w:rsidRPr="00DF3999">
              <w:rPr>
                <w:rFonts w:ascii="Palatino Linotype" w:hAnsi="Palatino Linotype"/>
                <w:b/>
                <w:bCs/>
              </w:rPr>
              <w:t>/2</w:t>
            </w:r>
            <w:r w:rsidR="008B2EBC">
              <w:rPr>
                <w:rFonts w:ascii="Palatino Linotype" w:hAnsi="Palatino Linotype"/>
                <w:b/>
                <w:bCs/>
              </w:rPr>
              <w:t>4</w:t>
            </w:r>
          </w:p>
        </w:tc>
        <w:tc>
          <w:tcPr>
            <w:tcW w:w="3616" w:type="dxa"/>
          </w:tcPr>
          <w:p w14:paraId="5C08E237" w14:textId="2A407AD1" w:rsidR="00BD36CD" w:rsidRPr="00F12E69" w:rsidRDefault="00DD4B35" w:rsidP="00DD4B35">
            <w:pPr>
              <w:tabs>
                <w:tab w:val="right" w:pos="2520"/>
                <w:tab w:val="left" w:pos="2880"/>
              </w:tabs>
              <w:rPr>
                <w:rFonts w:ascii="Palatino Linotype" w:hAnsi="Palatino Linotype"/>
              </w:rPr>
            </w:pPr>
            <w:r>
              <w:rPr>
                <w:rFonts w:ascii="Palatino Linotype" w:hAnsi="Palatino Linotype"/>
              </w:rPr>
              <w:t>Counseling Ministry Internship Handbook</w:t>
            </w:r>
          </w:p>
        </w:tc>
        <w:tc>
          <w:tcPr>
            <w:tcW w:w="4500" w:type="dxa"/>
          </w:tcPr>
          <w:p w14:paraId="36E99C01" w14:textId="6DF4ADF0" w:rsidR="00B11851" w:rsidRPr="00F12E69" w:rsidRDefault="001F13E4" w:rsidP="00F12E69">
            <w:pPr>
              <w:rPr>
                <w:rFonts w:ascii="Palatino Linotype" w:eastAsia="Times New Roman" w:hAnsi="Palatino Linotype" w:cs="Open Sans"/>
              </w:rPr>
            </w:pPr>
            <w:r>
              <w:rPr>
                <w:rFonts w:ascii="Palatino Linotype" w:eastAsia="Times New Roman" w:hAnsi="Palatino Linotype" w:cs="Open Sans"/>
              </w:rPr>
              <w:t>Submit any pending required documentation.</w:t>
            </w:r>
          </w:p>
        </w:tc>
      </w:tr>
      <w:tr w:rsidR="00F662E0" w:rsidRPr="00DF3999" w14:paraId="44493F14" w14:textId="77777777" w:rsidTr="00961D63">
        <w:tc>
          <w:tcPr>
            <w:tcW w:w="1509" w:type="dxa"/>
          </w:tcPr>
          <w:p w14:paraId="57005194" w14:textId="4AADDE83" w:rsidR="00F662E0" w:rsidRPr="00F662E0" w:rsidRDefault="00F662E0" w:rsidP="00F662E0">
            <w:pPr>
              <w:rPr>
                <w:rFonts w:ascii="Palatino Linotype" w:hAnsi="Palatino Linotype"/>
                <w:b/>
                <w:bCs/>
              </w:rPr>
            </w:pPr>
            <w:r>
              <w:rPr>
                <w:rFonts w:ascii="Palatino Linotype" w:hAnsi="Palatino Linotype"/>
                <w:b/>
                <w:bCs/>
              </w:rPr>
              <w:t xml:space="preserve">2. </w:t>
            </w:r>
            <w:r w:rsidRPr="00F662E0">
              <w:rPr>
                <w:rFonts w:ascii="Palatino Linotype" w:hAnsi="Palatino Linotype"/>
                <w:b/>
                <w:bCs/>
              </w:rPr>
              <w:t>1/2</w:t>
            </w:r>
            <w:r w:rsidR="00520E80">
              <w:rPr>
                <w:rFonts w:ascii="Palatino Linotype" w:hAnsi="Palatino Linotype"/>
                <w:b/>
                <w:bCs/>
              </w:rPr>
              <w:t>9</w:t>
            </w:r>
            <w:r w:rsidRPr="00F662E0">
              <w:rPr>
                <w:rFonts w:ascii="Palatino Linotype" w:hAnsi="Palatino Linotype"/>
                <w:b/>
                <w:bCs/>
              </w:rPr>
              <w:t>/2</w:t>
            </w:r>
            <w:r w:rsidR="008B2EBC">
              <w:rPr>
                <w:rFonts w:ascii="Palatino Linotype" w:hAnsi="Palatino Linotype"/>
                <w:b/>
                <w:bCs/>
              </w:rPr>
              <w:t>4</w:t>
            </w:r>
            <w:r w:rsidRPr="00F662E0">
              <w:rPr>
                <w:rFonts w:ascii="Palatino Linotype" w:hAnsi="Palatino Linotype"/>
                <w:b/>
                <w:bCs/>
              </w:rPr>
              <w:t xml:space="preserve"> – </w:t>
            </w:r>
            <w:r w:rsidR="00520E80">
              <w:rPr>
                <w:rFonts w:ascii="Palatino Linotype" w:hAnsi="Palatino Linotype"/>
                <w:b/>
                <w:bCs/>
              </w:rPr>
              <w:t>2</w:t>
            </w:r>
            <w:r w:rsidRPr="00F662E0">
              <w:rPr>
                <w:rFonts w:ascii="Palatino Linotype" w:hAnsi="Palatino Linotype"/>
                <w:b/>
                <w:bCs/>
              </w:rPr>
              <w:t>/</w:t>
            </w:r>
            <w:r w:rsidR="00520E80">
              <w:rPr>
                <w:rFonts w:ascii="Palatino Linotype" w:hAnsi="Palatino Linotype"/>
                <w:b/>
                <w:bCs/>
              </w:rPr>
              <w:t>4</w:t>
            </w:r>
            <w:r w:rsidRPr="00F662E0">
              <w:rPr>
                <w:rFonts w:ascii="Palatino Linotype" w:hAnsi="Palatino Linotype"/>
                <w:b/>
                <w:bCs/>
              </w:rPr>
              <w:t>/2</w:t>
            </w:r>
            <w:r w:rsidR="008B2EBC">
              <w:rPr>
                <w:rFonts w:ascii="Palatino Linotype" w:hAnsi="Palatino Linotype"/>
                <w:b/>
                <w:bCs/>
              </w:rPr>
              <w:t>4</w:t>
            </w:r>
          </w:p>
        </w:tc>
        <w:tc>
          <w:tcPr>
            <w:tcW w:w="3616" w:type="dxa"/>
          </w:tcPr>
          <w:p w14:paraId="5066AA1C" w14:textId="77777777" w:rsidR="00F662E0" w:rsidRDefault="009E66D9" w:rsidP="00666A91">
            <w:pPr>
              <w:ind w:left="720" w:hanging="720"/>
              <w:rPr>
                <w:rFonts w:ascii="Palatino Linotype" w:hAnsi="Palatino Linotype" w:cs="Open Sans"/>
                <w:shd w:val="clear" w:color="auto" w:fill="FFFFFF"/>
              </w:rPr>
            </w:pPr>
            <w:r>
              <w:rPr>
                <w:rFonts w:ascii="Palatino Linotype" w:hAnsi="Palatino Linotype" w:cs="Open Sans"/>
                <w:shd w:val="clear" w:color="auto" w:fill="FFFFFF"/>
              </w:rPr>
              <w:t>Erford – 1</w:t>
            </w:r>
            <w:r w:rsidRPr="009E66D9">
              <w:rPr>
                <w:rFonts w:ascii="Palatino Linotype" w:hAnsi="Palatino Linotype" w:cs="Open Sans"/>
                <w:shd w:val="clear" w:color="auto" w:fill="FFFFFF"/>
                <w:vertAlign w:val="superscript"/>
              </w:rPr>
              <w:t>st</w:t>
            </w:r>
            <w:r>
              <w:rPr>
                <w:rFonts w:ascii="Palatino Linotype" w:hAnsi="Palatino Linotype" w:cs="Open Sans"/>
                <w:shd w:val="clear" w:color="auto" w:fill="FFFFFF"/>
              </w:rPr>
              <w:t xml:space="preserve"> 3</w:t>
            </w:r>
            <w:r w:rsidRPr="00AC0AEE">
              <w:rPr>
                <w:rFonts w:ascii="Palatino Linotype" w:hAnsi="Palatino Linotype" w:cs="Open Sans"/>
                <w:shd w:val="clear" w:color="auto" w:fill="FFFFFF"/>
                <w:vertAlign w:val="superscript"/>
              </w:rPr>
              <w:t>rd</w:t>
            </w:r>
          </w:p>
          <w:p w14:paraId="053AFE22" w14:textId="4B06BE54" w:rsidR="00AC0AEE" w:rsidRPr="00F12E69" w:rsidRDefault="00AC0AEE" w:rsidP="00666A91">
            <w:pPr>
              <w:ind w:left="720" w:hanging="720"/>
              <w:rPr>
                <w:rFonts w:ascii="Palatino Linotype" w:hAnsi="Palatino Linotype" w:cs="Open Sans"/>
                <w:shd w:val="clear" w:color="auto" w:fill="FFFFFF"/>
              </w:rPr>
            </w:pPr>
            <w:r>
              <w:rPr>
                <w:rFonts w:ascii="Palatino Linotype" w:hAnsi="Palatino Linotype" w:cs="Open Sans"/>
                <w:shd w:val="clear" w:color="auto" w:fill="FFFFFF"/>
              </w:rPr>
              <w:t>Mason – 1</w:t>
            </w:r>
            <w:r w:rsidRPr="00AC0AEE">
              <w:rPr>
                <w:rFonts w:ascii="Palatino Linotype" w:hAnsi="Palatino Linotype" w:cs="Open Sans"/>
                <w:shd w:val="clear" w:color="auto" w:fill="FFFFFF"/>
                <w:vertAlign w:val="superscript"/>
              </w:rPr>
              <w:t>st</w:t>
            </w:r>
            <w:r>
              <w:rPr>
                <w:rFonts w:ascii="Palatino Linotype" w:hAnsi="Palatino Linotype" w:cs="Open Sans"/>
                <w:shd w:val="clear" w:color="auto" w:fill="FFFFFF"/>
              </w:rPr>
              <w:t xml:space="preserve"> half</w:t>
            </w:r>
          </w:p>
        </w:tc>
        <w:tc>
          <w:tcPr>
            <w:tcW w:w="4500" w:type="dxa"/>
          </w:tcPr>
          <w:p w14:paraId="25082391" w14:textId="3066D30D" w:rsidR="00F662E0" w:rsidRPr="00F12E69" w:rsidRDefault="007F7B9E" w:rsidP="00F662E0">
            <w:pPr>
              <w:rPr>
                <w:rFonts w:ascii="Palatino Linotype" w:eastAsia="Times New Roman" w:hAnsi="Palatino Linotype" w:cs="Open Sans"/>
              </w:rPr>
            </w:pPr>
            <w:r>
              <w:rPr>
                <w:rFonts w:ascii="Palatino Linotype" w:eastAsia="Times New Roman" w:hAnsi="Palatino Linotype" w:cs="Open Sans"/>
              </w:rPr>
              <w:t>-</w:t>
            </w:r>
          </w:p>
        </w:tc>
      </w:tr>
      <w:tr w:rsidR="00F662E0" w:rsidRPr="00DF3999" w14:paraId="2B62B4D0" w14:textId="77777777" w:rsidTr="00961D63">
        <w:tc>
          <w:tcPr>
            <w:tcW w:w="1509" w:type="dxa"/>
          </w:tcPr>
          <w:p w14:paraId="671DC740" w14:textId="6282E2E8" w:rsidR="00F662E0" w:rsidRPr="00DF3999" w:rsidRDefault="00F662E0" w:rsidP="00F662E0">
            <w:pPr>
              <w:rPr>
                <w:rFonts w:ascii="Palatino Linotype" w:hAnsi="Palatino Linotype"/>
                <w:b/>
                <w:bCs/>
              </w:rPr>
            </w:pPr>
            <w:r>
              <w:rPr>
                <w:rFonts w:ascii="Palatino Linotype" w:hAnsi="Palatino Linotype"/>
                <w:b/>
                <w:bCs/>
              </w:rPr>
              <w:t xml:space="preserve">3.  </w:t>
            </w:r>
            <w:r w:rsidR="007E75BF">
              <w:rPr>
                <w:rFonts w:ascii="Palatino Linotype" w:hAnsi="Palatino Linotype"/>
                <w:b/>
                <w:bCs/>
              </w:rPr>
              <w:t>2</w:t>
            </w:r>
            <w:r w:rsidRPr="00DF3999">
              <w:rPr>
                <w:rFonts w:ascii="Palatino Linotype" w:hAnsi="Palatino Linotype"/>
                <w:b/>
                <w:bCs/>
              </w:rPr>
              <w:t>/</w:t>
            </w:r>
            <w:r w:rsidR="007E75BF">
              <w:rPr>
                <w:rFonts w:ascii="Palatino Linotype" w:hAnsi="Palatino Linotype"/>
                <w:b/>
                <w:bCs/>
              </w:rPr>
              <w:t>5</w:t>
            </w:r>
            <w:r w:rsidRPr="00DF3999">
              <w:rPr>
                <w:rFonts w:ascii="Palatino Linotype" w:hAnsi="Palatino Linotype"/>
                <w:b/>
                <w:bCs/>
              </w:rPr>
              <w:t>/2</w:t>
            </w:r>
            <w:r w:rsidR="008B2EBC">
              <w:rPr>
                <w:rFonts w:ascii="Palatino Linotype" w:hAnsi="Palatino Linotype"/>
                <w:b/>
                <w:bCs/>
              </w:rPr>
              <w:t>4</w:t>
            </w:r>
            <w:r w:rsidRPr="00DF3999">
              <w:rPr>
                <w:rFonts w:ascii="Palatino Linotype" w:hAnsi="Palatino Linotype"/>
                <w:b/>
                <w:bCs/>
              </w:rPr>
              <w:t xml:space="preserve"> – </w:t>
            </w:r>
            <w:r>
              <w:rPr>
                <w:rFonts w:ascii="Palatino Linotype" w:hAnsi="Palatino Linotype"/>
                <w:b/>
                <w:bCs/>
              </w:rPr>
              <w:t>2</w:t>
            </w:r>
            <w:r w:rsidRPr="00DF3999">
              <w:rPr>
                <w:rFonts w:ascii="Palatino Linotype" w:hAnsi="Palatino Linotype"/>
                <w:b/>
                <w:bCs/>
              </w:rPr>
              <w:t>/</w:t>
            </w:r>
            <w:r w:rsidR="007E75BF">
              <w:rPr>
                <w:rFonts w:ascii="Palatino Linotype" w:hAnsi="Palatino Linotype"/>
                <w:b/>
                <w:bCs/>
              </w:rPr>
              <w:t>11</w:t>
            </w:r>
            <w:r w:rsidRPr="00DF3999">
              <w:rPr>
                <w:rFonts w:ascii="Palatino Linotype" w:hAnsi="Palatino Linotype"/>
                <w:b/>
                <w:bCs/>
              </w:rPr>
              <w:t>/2</w:t>
            </w:r>
            <w:r w:rsidR="008B2EBC">
              <w:rPr>
                <w:rFonts w:ascii="Palatino Linotype" w:hAnsi="Palatino Linotype"/>
                <w:b/>
                <w:bCs/>
              </w:rPr>
              <w:t>4</w:t>
            </w:r>
          </w:p>
        </w:tc>
        <w:tc>
          <w:tcPr>
            <w:tcW w:w="3616" w:type="dxa"/>
          </w:tcPr>
          <w:p w14:paraId="5F55698C" w14:textId="77777777" w:rsidR="00F662E0" w:rsidRDefault="009E66D9" w:rsidP="00F662E0">
            <w:pPr>
              <w:rPr>
                <w:rFonts w:ascii="Palatino Linotype" w:hAnsi="Palatino Linotype" w:cs="Open Sans"/>
                <w:shd w:val="clear" w:color="auto" w:fill="FFFFFF"/>
              </w:rPr>
            </w:pPr>
            <w:r>
              <w:rPr>
                <w:rFonts w:ascii="Palatino Linotype" w:hAnsi="Palatino Linotype" w:cs="Open Sans"/>
                <w:shd w:val="clear" w:color="auto" w:fill="FFFFFF"/>
              </w:rPr>
              <w:t>Erford – 2</w:t>
            </w:r>
            <w:r w:rsidRPr="009E66D9">
              <w:rPr>
                <w:rFonts w:ascii="Palatino Linotype" w:hAnsi="Palatino Linotype" w:cs="Open Sans"/>
                <w:shd w:val="clear" w:color="auto" w:fill="FFFFFF"/>
                <w:vertAlign w:val="superscript"/>
              </w:rPr>
              <w:t>nd</w:t>
            </w:r>
            <w:r>
              <w:rPr>
                <w:rFonts w:ascii="Palatino Linotype" w:hAnsi="Palatino Linotype" w:cs="Open Sans"/>
                <w:shd w:val="clear" w:color="auto" w:fill="FFFFFF"/>
              </w:rPr>
              <w:t xml:space="preserve"> 3</w:t>
            </w:r>
            <w:r w:rsidRPr="00AC0AEE">
              <w:rPr>
                <w:rFonts w:ascii="Palatino Linotype" w:hAnsi="Palatino Linotype" w:cs="Open Sans"/>
                <w:shd w:val="clear" w:color="auto" w:fill="FFFFFF"/>
                <w:vertAlign w:val="superscript"/>
              </w:rPr>
              <w:t>rd</w:t>
            </w:r>
          </w:p>
          <w:p w14:paraId="41B36BA2" w14:textId="437008E8" w:rsidR="00AC0AEE" w:rsidRPr="00F12E69" w:rsidRDefault="00AC0AEE" w:rsidP="00F662E0">
            <w:pPr>
              <w:rPr>
                <w:rFonts w:ascii="Palatino Linotype" w:hAnsi="Palatino Linotype" w:cs="Open Sans"/>
                <w:shd w:val="clear" w:color="auto" w:fill="FFFFFF"/>
              </w:rPr>
            </w:pPr>
            <w:r>
              <w:rPr>
                <w:rFonts w:ascii="Palatino Linotype" w:hAnsi="Palatino Linotype" w:cs="Open Sans"/>
                <w:shd w:val="clear" w:color="auto" w:fill="FFFFFF"/>
              </w:rPr>
              <w:t>Mason – 2</w:t>
            </w:r>
            <w:r w:rsidRPr="00AC0AEE">
              <w:rPr>
                <w:rFonts w:ascii="Palatino Linotype" w:hAnsi="Palatino Linotype" w:cs="Open Sans"/>
                <w:shd w:val="clear" w:color="auto" w:fill="FFFFFF"/>
                <w:vertAlign w:val="superscript"/>
              </w:rPr>
              <w:t>nd</w:t>
            </w:r>
            <w:r>
              <w:rPr>
                <w:rFonts w:ascii="Palatino Linotype" w:hAnsi="Palatino Linotype" w:cs="Open Sans"/>
                <w:shd w:val="clear" w:color="auto" w:fill="FFFFFF"/>
              </w:rPr>
              <w:t xml:space="preserve"> half</w:t>
            </w:r>
          </w:p>
        </w:tc>
        <w:tc>
          <w:tcPr>
            <w:tcW w:w="4500" w:type="dxa"/>
          </w:tcPr>
          <w:p w14:paraId="33D91E0D" w14:textId="53B45346" w:rsidR="00F662E0" w:rsidRPr="00DF3999" w:rsidRDefault="007F7B9E" w:rsidP="00F662E0">
            <w:r>
              <w:t>-</w:t>
            </w:r>
          </w:p>
        </w:tc>
      </w:tr>
      <w:tr w:rsidR="00F662E0" w:rsidRPr="00DF3999" w14:paraId="01F986FE" w14:textId="77777777" w:rsidTr="00961D63">
        <w:tc>
          <w:tcPr>
            <w:tcW w:w="1509" w:type="dxa"/>
          </w:tcPr>
          <w:p w14:paraId="22994355" w14:textId="6DA41113" w:rsidR="00F662E0" w:rsidRPr="00DF3999" w:rsidRDefault="00F662E0" w:rsidP="00F662E0">
            <w:pPr>
              <w:rPr>
                <w:rFonts w:ascii="Palatino Linotype" w:hAnsi="Palatino Linotype"/>
                <w:b/>
                <w:bCs/>
              </w:rPr>
            </w:pPr>
            <w:r>
              <w:rPr>
                <w:rFonts w:ascii="Palatino Linotype" w:hAnsi="Palatino Linotype"/>
                <w:b/>
                <w:bCs/>
              </w:rPr>
              <w:t>4.  2</w:t>
            </w:r>
            <w:r w:rsidRPr="00DF3999">
              <w:rPr>
                <w:rFonts w:ascii="Palatino Linotype" w:hAnsi="Palatino Linotype"/>
                <w:b/>
                <w:bCs/>
              </w:rPr>
              <w:t>/</w:t>
            </w:r>
            <w:r w:rsidR="007E75BF">
              <w:rPr>
                <w:rFonts w:ascii="Palatino Linotype" w:hAnsi="Palatino Linotype"/>
                <w:b/>
                <w:bCs/>
              </w:rPr>
              <w:t>12</w:t>
            </w:r>
            <w:r w:rsidRPr="00DF3999">
              <w:rPr>
                <w:rFonts w:ascii="Palatino Linotype" w:hAnsi="Palatino Linotype"/>
                <w:b/>
                <w:bCs/>
              </w:rPr>
              <w:t>/2</w:t>
            </w:r>
            <w:r w:rsidR="008B2EBC">
              <w:rPr>
                <w:rFonts w:ascii="Palatino Linotype" w:hAnsi="Palatino Linotype"/>
                <w:b/>
                <w:bCs/>
              </w:rPr>
              <w:t>4</w:t>
            </w:r>
            <w:r w:rsidRPr="00DF3999">
              <w:rPr>
                <w:rFonts w:ascii="Palatino Linotype" w:hAnsi="Palatino Linotype"/>
                <w:b/>
                <w:bCs/>
              </w:rPr>
              <w:t xml:space="preserve"> – </w:t>
            </w:r>
            <w:r>
              <w:rPr>
                <w:rFonts w:ascii="Palatino Linotype" w:hAnsi="Palatino Linotype"/>
                <w:b/>
                <w:bCs/>
              </w:rPr>
              <w:t>2</w:t>
            </w:r>
            <w:r w:rsidRPr="00DF3999">
              <w:rPr>
                <w:rFonts w:ascii="Palatino Linotype" w:hAnsi="Palatino Linotype"/>
                <w:b/>
                <w:bCs/>
              </w:rPr>
              <w:t>/</w:t>
            </w:r>
            <w:r>
              <w:rPr>
                <w:rFonts w:ascii="Palatino Linotype" w:hAnsi="Palatino Linotype"/>
                <w:b/>
                <w:bCs/>
              </w:rPr>
              <w:t>1</w:t>
            </w:r>
            <w:r w:rsidR="00B50E3C">
              <w:rPr>
                <w:rFonts w:ascii="Palatino Linotype" w:hAnsi="Palatino Linotype"/>
                <w:b/>
                <w:bCs/>
              </w:rPr>
              <w:t>8</w:t>
            </w:r>
            <w:r>
              <w:rPr>
                <w:rFonts w:ascii="Palatino Linotype" w:hAnsi="Palatino Linotype"/>
                <w:b/>
                <w:bCs/>
              </w:rPr>
              <w:t>/</w:t>
            </w:r>
            <w:r w:rsidRPr="00DF3999">
              <w:rPr>
                <w:rFonts w:ascii="Palatino Linotype" w:hAnsi="Palatino Linotype"/>
                <w:b/>
                <w:bCs/>
              </w:rPr>
              <w:t>2</w:t>
            </w:r>
            <w:r w:rsidR="008B2EBC">
              <w:rPr>
                <w:rFonts w:ascii="Palatino Linotype" w:hAnsi="Palatino Linotype"/>
                <w:b/>
                <w:bCs/>
              </w:rPr>
              <w:t>4</w:t>
            </w:r>
          </w:p>
        </w:tc>
        <w:tc>
          <w:tcPr>
            <w:tcW w:w="3616" w:type="dxa"/>
          </w:tcPr>
          <w:p w14:paraId="5B4D7A74" w14:textId="2A7C6E98" w:rsidR="00F662E0" w:rsidRPr="00F12E69" w:rsidRDefault="009E66D9" w:rsidP="00885285">
            <w:pPr>
              <w:tabs>
                <w:tab w:val="left" w:pos="1080"/>
                <w:tab w:val="left" w:pos="1710"/>
              </w:tabs>
              <w:rPr>
                <w:rFonts w:ascii="Palatino Linotype" w:hAnsi="Palatino Linotype" w:cs="Open Sans"/>
                <w:shd w:val="clear" w:color="auto" w:fill="FFFFFF"/>
              </w:rPr>
            </w:pPr>
            <w:r>
              <w:rPr>
                <w:rFonts w:ascii="Palatino Linotype" w:hAnsi="Palatino Linotype" w:cs="Open Sans"/>
                <w:shd w:val="clear" w:color="auto" w:fill="FFFFFF"/>
              </w:rPr>
              <w:t xml:space="preserve">Erford </w:t>
            </w:r>
            <w:r w:rsidR="006F621E">
              <w:rPr>
                <w:rFonts w:ascii="Palatino Linotype" w:hAnsi="Palatino Linotype" w:cs="Open Sans"/>
                <w:shd w:val="clear" w:color="auto" w:fill="FFFFFF"/>
              </w:rPr>
              <w:t>–</w:t>
            </w:r>
            <w:r>
              <w:rPr>
                <w:rFonts w:ascii="Palatino Linotype" w:hAnsi="Palatino Linotype" w:cs="Open Sans"/>
                <w:shd w:val="clear" w:color="auto" w:fill="FFFFFF"/>
              </w:rPr>
              <w:t xml:space="preserve"> </w:t>
            </w:r>
            <w:r w:rsidR="006F621E">
              <w:rPr>
                <w:rFonts w:ascii="Palatino Linotype" w:hAnsi="Palatino Linotype" w:cs="Open Sans"/>
                <w:shd w:val="clear" w:color="auto" w:fill="FFFFFF"/>
              </w:rPr>
              <w:t>last 3</w:t>
            </w:r>
            <w:r w:rsidR="006F621E" w:rsidRPr="00646725">
              <w:rPr>
                <w:rFonts w:ascii="Palatino Linotype" w:hAnsi="Palatino Linotype" w:cs="Open Sans"/>
                <w:shd w:val="clear" w:color="auto" w:fill="FFFFFF"/>
                <w:vertAlign w:val="superscript"/>
              </w:rPr>
              <w:t>rd</w:t>
            </w:r>
          </w:p>
        </w:tc>
        <w:tc>
          <w:tcPr>
            <w:tcW w:w="4500" w:type="dxa"/>
          </w:tcPr>
          <w:p w14:paraId="0AC9FCF2" w14:textId="4F461161" w:rsidR="00F662E0" w:rsidRPr="00F12E69" w:rsidRDefault="00F662E0" w:rsidP="00F662E0">
            <w:pPr>
              <w:rPr>
                <w:rFonts w:ascii="Palatino Linotype" w:eastAsia="Times New Roman" w:hAnsi="Palatino Linotype" w:cs="Open Sans"/>
              </w:rPr>
            </w:pPr>
            <w:r>
              <w:rPr>
                <w:rFonts w:ascii="Palatino Linotype" w:eastAsia="Times New Roman" w:hAnsi="Palatino Linotype" w:cs="Open Sans"/>
              </w:rPr>
              <w:t>Assignment 1:  Suicide Risk Assessment and Safety Planning</w:t>
            </w:r>
            <w:r w:rsidR="00012A03">
              <w:rPr>
                <w:rFonts w:ascii="Palatino Linotype" w:eastAsia="Times New Roman" w:hAnsi="Palatino Linotype" w:cs="Open Sans"/>
              </w:rPr>
              <w:t xml:space="preserve"> due</w:t>
            </w:r>
          </w:p>
        </w:tc>
      </w:tr>
      <w:tr w:rsidR="00F662E0" w:rsidRPr="00DF3999" w14:paraId="3EC68333" w14:textId="77777777" w:rsidTr="00961D63">
        <w:tc>
          <w:tcPr>
            <w:tcW w:w="1509" w:type="dxa"/>
          </w:tcPr>
          <w:p w14:paraId="6100A958" w14:textId="63A3F8A9" w:rsidR="00F662E0" w:rsidRPr="00DF3999" w:rsidRDefault="00F662E0" w:rsidP="00F662E0">
            <w:pPr>
              <w:rPr>
                <w:rFonts w:ascii="Palatino Linotype" w:hAnsi="Palatino Linotype"/>
                <w:b/>
                <w:bCs/>
              </w:rPr>
            </w:pPr>
            <w:r>
              <w:rPr>
                <w:rFonts w:ascii="Palatino Linotype" w:hAnsi="Palatino Linotype"/>
                <w:b/>
                <w:bCs/>
              </w:rPr>
              <w:t>5.  2</w:t>
            </w:r>
            <w:r w:rsidRPr="00DF3999">
              <w:rPr>
                <w:rFonts w:ascii="Palatino Linotype" w:hAnsi="Palatino Linotype"/>
                <w:b/>
                <w:bCs/>
              </w:rPr>
              <w:t>/</w:t>
            </w:r>
            <w:r>
              <w:rPr>
                <w:rFonts w:ascii="Palatino Linotype" w:hAnsi="Palatino Linotype"/>
                <w:b/>
                <w:bCs/>
              </w:rPr>
              <w:t>1</w:t>
            </w:r>
            <w:r w:rsidR="00B50E3C">
              <w:rPr>
                <w:rFonts w:ascii="Palatino Linotype" w:hAnsi="Palatino Linotype"/>
                <w:b/>
                <w:bCs/>
              </w:rPr>
              <w:t>9</w:t>
            </w:r>
            <w:r w:rsidRPr="00DF3999">
              <w:rPr>
                <w:rFonts w:ascii="Palatino Linotype" w:hAnsi="Palatino Linotype"/>
                <w:b/>
                <w:bCs/>
              </w:rPr>
              <w:t>/2</w:t>
            </w:r>
            <w:r w:rsidR="008B2EBC">
              <w:rPr>
                <w:rFonts w:ascii="Palatino Linotype" w:hAnsi="Palatino Linotype"/>
                <w:b/>
                <w:bCs/>
              </w:rPr>
              <w:t>4</w:t>
            </w:r>
            <w:r w:rsidRPr="00DF3999">
              <w:rPr>
                <w:rFonts w:ascii="Palatino Linotype" w:hAnsi="Palatino Linotype"/>
                <w:b/>
                <w:bCs/>
              </w:rPr>
              <w:t xml:space="preserve"> – </w:t>
            </w:r>
            <w:r>
              <w:rPr>
                <w:rFonts w:ascii="Palatino Linotype" w:hAnsi="Palatino Linotype"/>
                <w:b/>
                <w:bCs/>
              </w:rPr>
              <w:t>2</w:t>
            </w:r>
            <w:r w:rsidRPr="00DF3999">
              <w:rPr>
                <w:rFonts w:ascii="Palatino Linotype" w:hAnsi="Palatino Linotype"/>
                <w:b/>
                <w:bCs/>
              </w:rPr>
              <w:t>/</w:t>
            </w:r>
            <w:r w:rsidR="00B50E3C">
              <w:rPr>
                <w:rFonts w:ascii="Palatino Linotype" w:hAnsi="Palatino Linotype"/>
                <w:b/>
                <w:bCs/>
              </w:rPr>
              <w:t>25</w:t>
            </w:r>
            <w:r w:rsidRPr="00DF3999">
              <w:rPr>
                <w:rFonts w:ascii="Palatino Linotype" w:hAnsi="Palatino Linotype"/>
                <w:b/>
                <w:bCs/>
              </w:rPr>
              <w:t>/2</w:t>
            </w:r>
            <w:r w:rsidR="008B2EBC">
              <w:rPr>
                <w:rFonts w:ascii="Palatino Linotype" w:hAnsi="Palatino Linotype"/>
                <w:b/>
                <w:bCs/>
              </w:rPr>
              <w:t>4</w:t>
            </w:r>
          </w:p>
        </w:tc>
        <w:tc>
          <w:tcPr>
            <w:tcW w:w="3616" w:type="dxa"/>
          </w:tcPr>
          <w:p w14:paraId="5E0CC2DE" w14:textId="73242092" w:rsidR="00F662E0" w:rsidRPr="00F12E69" w:rsidRDefault="00E67181" w:rsidP="00F662E0">
            <w:pPr>
              <w:rPr>
                <w:rFonts w:ascii="Palatino Linotype" w:hAnsi="Palatino Linotype" w:cs="Open Sans"/>
                <w:shd w:val="clear" w:color="auto" w:fill="FFFFFF"/>
              </w:rPr>
            </w:pPr>
            <w:r>
              <w:rPr>
                <w:rFonts w:ascii="Palatino Linotype" w:hAnsi="Palatino Linotype" w:cs="Open Sans"/>
                <w:shd w:val="clear" w:color="auto" w:fill="FFFFFF"/>
              </w:rPr>
              <w:t>Roberts – 1</w:t>
            </w:r>
            <w:r w:rsidRPr="0099207D">
              <w:rPr>
                <w:rFonts w:ascii="Palatino Linotype" w:hAnsi="Palatino Linotype" w:cs="Open Sans"/>
                <w:shd w:val="clear" w:color="auto" w:fill="FFFFFF"/>
                <w:vertAlign w:val="superscript"/>
              </w:rPr>
              <w:t>st</w:t>
            </w:r>
            <w:r w:rsidR="0099207D">
              <w:rPr>
                <w:rFonts w:ascii="Palatino Linotype" w:hAnsi="Palatino Linotype" w:cs="Open Sans"/>
                <w:shd w:val="clear" w:color="auto" w:fill="FFFFFF"/>
              </w:rPr>
              <w:t xml:space="preserve"> 3</w:t>
            </w:r>
            <w:r w:rsidR="0099207D" w:rsidRPr="00646725">
              <w:rPr>
                <w:rFonts w:ascii="Palatino Linotype" w:hAnsi="Palatino Linotype" w:cs="Open Sans"/>
                <w:shd w:val="clear" w:color="auto" w:fill="FFFFFF"/>
                <w:vertAlign w:val="superscript"/>
              </w:rPr>
              <w:t>rd</w:t>
            </w:r>
          </w:p>
        </w:tc>
        <w:tc>
          <w:tcPr>
            <w:tcW w:w="4500" w:type="dxa"/>
          </w:tcPr>
          <w:p w14:paraId="134E52AD" w14:textId="465EF906" w:rsidR="00F662E0" w:rsidRPr="00F12E69" w:rsidRDefault="00F662E0" w:rsidP="00F662E0">
            <w:pPr>
              <w:rPr>
                <w:rFonts w:ascii="Palatino Linotype" w:eastAsia="Times New Roman" w:hAnsi="Palatino Linotype" w:cs="Open Sans"/>
              </w:rPr>
            </w:pPr>
            <w:r>
              <w:rPr>
                <w:rFonts w:ascii="Palatino Linotype" w:eastAsia="Times New Roman" w:hAnsi="Palatino Linotype" w:cs="Open Sans"/>
              </w:rPr>
              <w:t>Assignment 2:  Crisis Intervention and Abuse Reporting</w:t>
            </w:r>
            <w:r w:rsidR="00012A03">
              <w:rPr>
                <w:rFonts w:ascii="Palatino Linotype" w:eastAsia="Times New Roman" w:hAnsi="Palatino Linotype" w:cs="Open Sans"/>
              </w:rPr>
              <w:t xml:space="preserve"> due</w:t>
            </w:r>
          </w:p>
        </w:tc>
      </w:tr>
      <w:tr w:rsidR="00F662E0" w:rsidRPr="00DF3999" w14:paraId="07DAC5C3" w14:textId="77777777" w:rsidTr="00961D63">
        <w:tc>
          <w:tcPr>
            <w:tcW w:w="1509" w:type="dxa"/>
          </w:tcPr>
          <w:p w14:paraId="098FCFF8" w14:textId="1324C2C6" w:rsidR="00F662E0" w:rsidRPr="00DF3999" w:rsidRDefault="00F662E0" w:rsidP="00F662E0">
            <w:pPr>
              <w:rPr>
                <w:rFonts w:ascii="Palatino Linotype" w:hAnsi="Palatino Linotype"/>
                <w:b/>
                <w:bCs/>
              </w:rPr>
            </w:pPr>
            <w:r>
              <w:rPr>
                <w:rFonts w:ascii="Palatino Linotype" w:hAnsi="Palatino Linotype"/>
                <w:b/>
                <w:bCs/>
              </w:rPr>
              <w:lastRenderedPageBreak/>
              <w:t>6</w:t>
            </w:r>
            <w:r w:rsidRPr="00DF3999">
              <w:rPr>
                <w:rFonts w:ascii="Palatino Linotype" w:hAnsi="Palatino Linotype"/>
                <w:b/>
                <w:bCs/>
              </w:rPr>
              <w:t xml:space="preserve">.  </w:t>
            </w:r>
            <w:r>
              <w:rPr>
                <w:rFonts w:ascii="Palatino Linotype" w:hAnsi="Palatino Linotype"/>
                <w:b/>
                <w:bCs/>
              </w:rPr>
              <w:t>2</w:t>
            </w:r>
            <w:r w:rsidRPr="00DF3999">
              <w:rPr>
                <w:rFonts w:ascii="Palatino Linotype" w:hAnsi="Palatino Linotype"/>
                <w:b/>
                <w:bCs/>
              </w:rPr>
              <w:t>/2</w:t>
            </w:r>
            <w:r w:rsidR="004E416D">
              <w:rPr>
                <w:rFonts w:ascii="Palatino Linotype" w:hAnsi="Palatino Linotype"/>
                <w:b/>
                <w:bCs/>
              </w:rPr>
              <w:t>6</w:t>
            </w:r>
            <w:r w:rsidRPr="00DF3999">
              <w:rPr>
                <w:rFonts w:ascii="Palatino Linotype" w:hAnsi="Palatino Linotype"/>
                <w:b/>
                <w:bCs/>
              </w:rPr>
              <w:t>/2</w:t>
            </w:r>
            <w:r w:rsidR="008B2EBC">
              <w:rPr>
                <w:rFonts w:ascii="Palatino Linotype" w:hAnsi="Palatino Linotype"/>
                <w:b/>
                <w:bCs/>
              </w:rPr>
              <w:t>4</w:t>
            </w:r>
            <w:r w:rsidRPr="00DF3999">
              <w:rPr>
                <w:rFonts w:ascii="Palatino Linotype" w:hAnsi="Palatino Linotype"/>
                <w:b/>
                <w:bCs/>
              </w:rPr>
              <w:t xml:space="preserve"> – </w:t>
            </w:r>
            <w:r w:rsidR="004E416D">
              <w:rPr>
                <w:rFonts w:ascii="Palatino Linotype" w:hAnsi="Palatino Linotype"/>
                <w:b/>
                <w:bCs/>
              </w:rPr>
              <w:t>3</w:t>
            </w:r>
            <w:r w:rsidRPr="00DF3999">
              <w:rPr>
                <w:rFonts w:ascii="Palatino Linotype" w:hAnsi="Palatino Linotype"/>
                <w:b/>
                <w:bCs/>
              </w:rPr>
              <w:t>/</w:t>
            </w:r>
            <w:r w:rsidR="004E416D">
              <w:rPr>
                <w:rFonts w:ascii="Palatino Linotype" w:hAnsi="Palatino Linotype"/>
                <w:b/>
                <w:bCs/>
              </w:rPr>
              <w:t>3</w:t>
            </w:r>
            <w:r w:rsidRPr="00DF3999">
              <w:rPr>
                <w:rFonts w:ascii="Palatino Linotype" w:hAnsi="Palatino Linotype"/>
                <w:b/>
                <w:bCs/>
              </w:rPr>
              <w:t>/2</w:t>
            </w:r>
            <w:r w:rsidR="008B2EBC">
              <w:rPr>
                <w:rFonts w:ascii="Palatino Linotype" w:hAnsi="Palatino Linotype"/>
                <w:b/>
                <w:bCs/>
              </w:rPr>
              <w:t>4</w:t>
            </w:r>
          </w:p>
        </w:tc>
        <w:tc>
          <w:tcPr>
            <w:tcW w:w="3616" w:type="dxa"/>
          </w:tcPr>
          <w:p w14:paraId="03D09D5F" w14:textId="668CA666" w:rsidR="00F662E0" w:rsidRDefault="0099207D" w:rsidP="00F662E0">
            <w:pPr>
              <w:rPr>
                <w:rFonts w:ascii="Palatino Linotype" w:hAnsi="Palatino Linotype" w:cs="Open Sans"/>
                <w:shd w:val="clear" w:color="auto" w:fill="FFFFFF"/>
              </w:rPr>
            </w:pPr>
            <w:r>
              <w:rPr>
                <w:rFonts w:ascii="Palatino Linotype" w:hAnsi="Palatino Linotype" w:cs="Open Sans"/>
                <w:shd w:val="clear" w:color="auto" w:fill="FFFFFF"/>
              </w:rPr>
              <w:t>Roberts</w:t>
            </w:r>
            <w:r w:rsidR="00BE535B">
              <w:rPr>
                <w:rFonts w:ascii="Palatino Linotype" w:hAnsi="Palatino Linotype" w:cs="Open Sans"/>
                <w:shd w:val="clear" w:color="auto" w:fill="FFFFFF"/>
              </w:rPr>
              <w:t xml:space="preserve">  – </w:t>
            </w:r>
            <w:r>
              <w:rPr>
                <w:rFonts w:ascii="Palatino Linotype" w:hAnsi="Palatino Linotype" w:cs="Open Sans"/>
                <w:shd w:val="clear" w:color="auto" w:fill="FFFFFF"/>
              </w:rPr>
              <w:t>2</w:t>
            </w:r>
            <w:r w:rsidRPr="0099207D">
              <w:rPr>
                <w:rFonts w:ascii="Palatino Linotype" w:hAnsi="Palatino Linotype" w:cs="Open Sans"/>
                <w:shd w:val="clear" w:color="auto" w:fill="FFFFFF"/>
                <w:vertAlign w:val="superscript"/>
              </w:rPr>
              <w:t>nd</w:t>
            </w:r>
            <w:r>
              <w:rPr>
                <w:rFonts w:ascii="Palatino Linotype" w:hAnsi="Palatino Linotype" w:cs="Open Sans"/>
                <w:shd w:val="clear" w:color="auto" w:fill="FFFFFF"/>
              </w:rPr>
              <w:t xml:space="preserve"> 3</w:t>
            </w:r>
            <w:r w:rsidRPr="00BE535B">
              <w:rPr>
                <w:rFonts w:ascii="Palatino Linotype" w:hAnsi="Palatino Linotype" w:cs="Open Sans"/>
                <w:shd w:val="clear" w:color="auto" w:fill="FFFFFF"/>
                <w:vertAlign w:val="superscript"/>
              </w:rPr>
              <w:t>rd</w:t>
            </w:r>
          </w:p>
          <w:p w14:paraId="5619B37E" w14:textId="6F64CE99" w:rsidR="00BE535B" w:rsidRPr="00F12E69" w:rsidRDefault="00BE535B" w:rsidP="00F662E0">
            <w:pPr>
              <w:rPr>
                <w:rFonts w:ascii="Palatino Linotype" w:hAnsi="Palatino Linotype" w:cs="Open Sans"/>
                <w:shd w:val="clear" w:color="auto" w:fill="FFFFFF"/>
              </w:rPr>
            </w:pPr>
          </w:p>
        </w:tc>
        <w:tc>
          <w:tcPr>
            <w:tcW w:w="4500" w:type="dxa"/>
          </w:tcPr>
          <w:p w14:paraId="039F0DA3" w14:textId="5F611952" w:rsidR="00F662E0" w:rsidRPr="00DF3999" w:rsidRDefault="00850288" w:rsidP="00F662E0">
            <w:r>
              <w:t>Progress Notes #1 due</w:t>
            </w:r>
          </w:p>
        </w:tc>
      </w:tr>
      <w:tr w:rsidR="00F662E0" w:rsidRPr="00DF3999" w14:paraId="41E8D1C0" w14:textId="77777777" w:rsidTr="00961D63">
        <w:tc>
          <w:tcPr>
            <w:tcW w:w="1509" w:type="dxa"/>
          </w:tcPr>
          <w:p w14:paraId="5B1956EB" w14:textId="44EBA4AE" w:rsidR="00F662E0" w:rsidRPr="00DF3999" w:rsidRDefault="00F662E0" w:rsidP="00F662E0">
            <w:pPr>
              <w:rPr>
                <w:rFonts w:ascii="Palatino Linotype" w:hAnsi="Palatino Linotype"/>
                <w:b/>
                <w:bCs/>
              </w:rPr>
            </w:pPr>
            <w:r>
              <w:rPr>
                <w:rFonts w:ascii="Palatino Linotype" w:hAnsi="Palatino Linotype"/>
                <w:b/>
                <w:bCs/>
              </w:rPr>
              <w:t>7</w:t>
            </w:r>
            <w:r w:rsidRPr="00DF3999">
              <w:rPr>
                <w:rFonts w:ascii="Palatino Linotype" w:hAnsi="Palatino Linotype"/>
                <w:b/>
                <w:bCs/>
              </w:rPr>
              <w:t xml:space="preserve">.  </w:t>
            </w:r>
            <w:r w:rsidR="004E416D">
              <w:rPr>
                <w:rFonts w:ascii="Palatino Linotype" w:hAnsi="Palatino Linotype"/>
                <w:b/>
                <w:bCs/>
              </w:rPr>
              <w:t>3</w:t>
            </w:r>
            <w:r w:rsidRPr="00DF3999">
              <w:rPr>
                <w:rFonts w:ascii="Palatino Linotype" w:hAnsi="Palatino Linotype"/>
                <w:b/>
                <w:bCs/>
              </w:rPr>
              <w:t>/</w:t>
            </w:r>
            <w:r w:rsidR="004E416D">
              <w:rPr>
                <w:rFonts w:ascii="Palatino Linotype" w:hAnsi="Palatino Linotype"/>
                <w:b/>
                <w:bCs/>
              </w:rPr>
              <w:t>4</w:t>
            </w:r>
            <w:r w:rsidRPr="00DF3999">
              <w:rPr>
                <w:rFonts w:ascii="Palatino Linotype" w:hAnsi="Palatino Linotype"/>
                <w:b/>
                <w:bCs/>
              </w:rPr>
              <w:t>/2</w:t>
            </w:r>
            <w:r w:rsidR="008B2EBC">
              <w:rPr>
                <w:rFonts w:ascii="Palatino Linotype" w:hAnsi="Palatino Linotype"/>
                <w:b/>
                <w:bCs/>
              </w:rPr>
              <w:t>4</w:t>
            </w:r>
            <w:r w:rsidRPr="00DF3999">
              <w:rPr>
                <w:rFonts w:ascii="Palatino Linotype" w:hAnsi="Palatino Linotype"/>
                <w:b/>
                <w:bCs/>
              </w:rPr>
              <w:t xml:space="preserve"> – </w:t>
            </w:r>
            <w:r>
              <w:rPr>
                <w:rFonts w:ascii="Palatino Linotype" w:hAnsi="Palatino Linotype"/>
                <w:b/>
                <w:bCs/>
              </w:rPr>
              <w:t>3</w:t>
            </w:r>
            <w:r w:rsidRPr="00DF3999">
              <w:rPr>
                <w:rFonts w:ascii="Palatino Linotype" w:hAnsi="Palatino Linotype"/>
                <w:b/>
                <w:bCs/>
              </w:rPr>
              <w:t>/</w:t>
            </w:r>
            <w:r w:rsidR="006E0351">
              <w:rPr>
                <w:rFonts w:ascii="Palatino Linotype" w:hAnsi="Palatino Linotype"/>
                <w:b/>
                <w:bCs/>
              </w:rPr>
              <w:t>10</w:t>
            </w:r>
            <w:r w:rsidRPr="00DF3999">
              <w:rPr>
                <w:rFonts w:ascii="Palatino Linotype" w:hAnsi="Palatino Linotype"/>
                <w:b/>
                <w:bCs/>
              </w:rPr>
              <w:t>/2</w:t>
            </w:r>
            <w:r w:rsidR="008B2EBC">
              <w:rPr>
                <w:rFonts w:ascii="Palatino Linotype" w:hAnsi="Palatino Linotype"/>
                <w:b/>
                <w:bCs/>
              </w:rPr>
              <w:t>4</w:t>
            </w:r>
          </w:p>
        </w:tc>
        <w:tc>
          <w:tcPr>
            <w:tcW w:w="3616" w:type="dxa"/>
          </w:tcPr>
          <w:p w14:paraId="4DEF799E" w14:textId="3EF160C4" w:rsidR="00F662E0" w:rsidRPr="00F12E69" w:rsidRDefault="0099207D" w:rsidP="00F662E0">
            <w:pPr>
              <w:rPr>
                <w:rFonts w:ascii="Palatino Linotype" w:hAnsi="Palatino Linotype" w:cs="Open Sans"/>
                <w:shd w:val="clear" w:color="auto" w:fill="FFFFFF"/>
              </w:rPr>
            </w:pPr>
            <w:r>
              <w:rPr>
                <w:rFonts w:ascii="Palatino Linotype" w:hAnsi="Palatino Linotype" w:cs="Open Sans"/>
                <w:shd w:val="clear" w:color="auto" w:fill="FFFFFF"/>
              </w:rPr>
              <w:t xml:space="preserve">Roberts </w:t>
            </w:r>
            <w:r w:rsidR="00BE535B">
              <w:rPr>
                <w:rFonts w:ascii="Palatino Linotype" w:hAnsi="Palatino Linotype" w:cs="Open Sans"/>
                <w:shd w:val="clear" w:color="auto" w:fill="FFFFFF"/>
              </w:rPr>
              <w:t>– last 3</w:t>
            </w:r>
            <w:r w:rsidR="00BE535B" w:rsidRPr="00646725">
              <w:rPr>
                <w:rFonts w:ascii="Palatino Linotype" w:hAnsi="Palatino Linotype" w:cs="Open Sans"/>
                <w:shd w:val="clear" w:color="auto" w:fill="FFFFFF"/>
                <w:vertAlign w:val="superscript"/>
              </w:rPr>
              <w:t>rd</w:t>
            </w:r>
          </w:p>
        </w:tc>
        <w:tc>
          <w:tcPr>
            <w:tcW w:w="4500" w:type="dxa"/>
          </w:tcPr>
          <w:p w14:paraId="05C3C1A7" w14:textId="68997CE6" w:rsidR="00F662E0" w:rsidRPr="006E42A8" w:rsidRDefault="00F662E0" w:rsidP="00F662E0">
            <w:pPr>
              <w:rPr>
                <w:rFonts w:ascii="Palatino Linotype" w:eastAsia="Times New Roman" w:hAnsi="Palatino Linotype" w:cs="Open Sans"/>
              </w:rPr>
            </w:pPr>
            <w:r>
              <w:rPr>
                <w:rFonts w:ascii="Palatino Linotype" w:eastAsia="Times New Roman" w:hAnsi="Palatino Linotype" w:cs="Open Sans"/>
              </w:rPr>
              <w:t>Assignment 3:  Intake Assessment</w:t>
            </w:r>
            <w:r w:rsidR="00012A03">
              <w:rPr>
                <w:rFonts w:ascii="Palatino Linotype" w:eastAsia="Times New Roman" w:hAnsi="Palatino Linotype" w:cs="Open Sans"/>
              </w:rPr>
              <w:t xml:space="preserve"> due</w:t>
            </w:r>
          </w:p>
        </w:tc>
      </w:tr>
      <w:tr w:rsidR="00F662E0" w:rsidRPr="00DF3999" w14:paraId="7F859BF9" w14:textId="77777777" w:rsidTr="00961D63">
        <w:tc>
          <w:tcPr>
            <w:tcW w:w="1509" w:type="dxa"/>
          </w:tcPr>
          <w:p w14:paraId="2FDF4457" w14:textId="69C82562" w:rsidR="00F662E0" w:rsidRPr="00DF3999" w:rsidRDefault="00F662E0" w:rsidP="00F662E0">
            <w:pPr>
              <w:rPr>
                <w:rFonts w:ascii="Palatino Linotype" w:hAnsi="Palatino Linotype"/>
                <w:b/>
                <w:bCs/>
              </w:rPr>
            </w:pPr>
            <w:r>
              <w:rPr>
                <w:rFonts w:ascii="Palatino Linotype" w:hAnsi="Palatino Linotype"/>
                <w:b/>
                <w:bCs/>
              </w:rPr>
              <w:t>8.  3/</w:t>
            </w:r>
            <w:r w:rsidR="006E0351">
              <w:rPr>
                <w:rFonts w:ascii="Palatino Linotype" w:hAnsi="Palatino Linotype"/>
                <w:b/>
                <w:bCs/>
              </w:rPr>
              <w:t>11</w:t>
            </w:r>
            <w:r>
              <w:rPr>
                <w:rFonts w:ascii="Palatino Linotype" w:hAnsi="Palatino Linotype"/>
                <w:b/>
                <w:bCs/>
              </w:rPr>
              <w:t>/2</w:t>
            </w:r>
            <w:r w:rsidR="008B2EBC">
              <w:rPr>
                <w:rFonts w:ascii="Palatino Linotype" w:hAnsi="Palatino Linotype"/>
                <w:b/>
                <w:bCs/>
              </w:rPr>
              <w:t>4</w:t>
            </w:r>
            <w:r>
              <w:rPr>
                <w:rFonts w:ascii="Palatino Linotype" w:hAnsi="Palatino Linotype"/>
                <w:b/>
                <w:bCs/>
              </w:rPr>
              <w:t xml:space="preserve"> – 3/1</w:t>
            </w:r>
            <w:r w:rsidR="006E0351">
              <w:rPr>
                <w:rFonts w:ascii="Palatino Linotype" w:hAnsi="Palatino Linotype"/>
                <w:b/>
                <w:bCs/>
              </w:rPr>
              <w:t>7</w:t>
            </w:r>
            <w:r>
              <w:rPr>
                <w:rFonts w:ascii="Palatino Linotype" w:hAnsi="Palatino Linotype"/>
                <w:b/>
                <w:bCs/>
              </w:rPr>
              <w:t>/2</w:t>
            </w:r>
            <w:r w:rsidR="008B2EBC">
              <w:rPr>
                <w:rFonts w:ascii="Palatino Linotype" w:hAnsi="Palatino Linotype"/>
                <w:b/>
                <w:bCs/>
              </w:rPr>
              <w:t>4</w:t>
            </w:r>
            <w:r>
              <w:rPr>
                <w:rFonts w:ascii="Palatino Linotype" w:hAnsi="Palatino Linotype"/>
                <w:b/>
                <w:bCs/>
              </w:rPr>
              <w:t xml:space="preserve"> </w:t>
            </w:r>
          </w:p>
        </w:tc>
        <w:tc>
          <w:tcPr>
            <w:tcW w:w="3616" w:type="dxa"/>
          </w:tcPr>
          <w:p w14:paraId="289A7801" w14:textId="0A49D40C" w:rsidR="00F662E0" w:rsidRPr="00F12E69" w:rsidRDefault="00F662E0" w:rsidP="00F662E0">
            <w:pPr>
              <w:rPr>
                <w:rFonts w:ascii="Palatino Linotype" w:hAnsi="Palatino Linotype" w:cs="Open Sans"/>
                <w:shd w:val="clear" w:color="auto" w:fill="FFFFFF"/>
              </w:rPr>
            </w:pPr>
          </w:p>
        </w:tc>
        <w:tc>
          <w:tcPr>
            <w:tcW w:w="4500" w:type="dxa"/>
          </w:tcPr>
          <w:p w14:paraId="6EC10FBC" w14:textId="627E2E4A" w:rsidR="00F662E0" w:rsidRPr="006E42A8" w:rsidRDefault="002C492B" w:rsidP="00F662E0">
            <w:pPr>
              <w:rPr>
                <w:rFonts w:ascii="Palatino Linotype" w:eastAsia="Times New Roman" w:hAnsi="Palatino Linotype" w:cs="Open Sans"/>
              </w:rPr>
            </w:pPr>
            <w:r>
              <w:rPr>
                <w:rFonts w:ascii="Palatino Linotype" w:eastAsia="Times New Roman" w:hAnsi="Palatino Linotype" w:cs="Open Sans"/>
              </w:rPr>
              <w:t xml:space="preserve">Assessment </w:t>
            </w:r>
            <w:r w:rsidR="00A81AD6">
              <w:rPr>
                <w:rFonts w:ascii="Palatino Linotype" w:eastAsia="Times New Roman" w:hAnsi="Palatino Linotype" w:cs="Open Sans"/>
              </w:rPr>
              <w:t>1</w:t>
            </w:r>
            <w:r>
              <w:rPr>
                <w:rFonts w:ascii="Palatino Linotype" w:eastAsia="Times New Roman" w:hAnsi="Palatino Linotype" w:cs="Open Sans"/>
              </w:rPr>
              <w:t xml:space="preserve">: </w:t>
            </w:r>
            <w:r w:rsidR="00F662E0">
              <w:rPr>
                <w:rFonts w:ascii="Palatino Linotype" w:eastAsia="Times New Roman" w:hAnsi="Palatino Linotype" w:cs="Open Sans"/>
              </w:rPr>
              <w:t>Student Mid-Term Evaluation due</w:t>
            </w:r>
          </w:p>
        </w:tc>
      </w:tr>
      <w:tr w:rsidR="00F662E0" w:rsidRPr="00DF3999" w14:paraId="5EFE847F" w14:textId="77777777" w:rsidTr="00961D63">
        <w:tc>
          <w:tcPr>
            <w:tcW w:w="1509" w:type="dxa"/>
          </w:tcPr>
          <w:p w14:paraId="2452C03B" w14:textId="0E32F984" w:rsidR="00F662E0" w:rsidRPr="00DF3999" w:rsidRDefault="00F662E0" w:rsidP="00F662E0">
            <w:pPr>
              <w:rPr>
                <w:rFonts w:ascii="Palatino Linotype" w:hAnsi="Palatino Linotype"/>
                <w:b/>
                <w:bCs/>
              </w:rPr>
            </w:pPr>
            <w:r>
              <w:rPr>
                <w:rFonts w:ascii="Palatino Linotype" w:hAnsi="Palatino Linotype"/>
                <w:b/>
                <w:bCs/>
              </w:rPr>
              <w:t>9.  3/1</w:t>
            </w:r>
            <w:r w:rsidR="00012AF0">
              <w:rPr>
                <w:rFonts w:ascii="Palatino Linotype" w:hAnsi="Palatino Linotype"/>
                <w:b/>
                <w:bCs/>
              </w:rPr>
              <w:t>8</w:t>
            </w:r>
            <w:r>
              <w:rPr>
                <w:rFonts w:ascii="Palatino Linotype" w:hAnsi="Palatino Linotype"/>
                <w:b/>
                <w:bCs/>
              </w:rPr>
              <w:t>/2</w:t>
            </w:r>
            <w:r w:rsidR="008B2EBC">
              <w:rPr>
                <w:rFonts w:ascii="Palatino Linotype" w:hAnsi="Palatino Linotype"/>
                <w:b/>
                <w:bCs/>
              </w:rPr>
              <w:t>4</w:t>
            </w:r>
            <w:r>
              <w:rPr>
                <w:rFonts w:ascii="Palatino Linotype" w:hAnsi="Palatino Linotype"/>
                <w:b/>
                <w:bCs/>
              </w:rPr>
              <w:t xml:space="preserve"> – 3/</w:t>
            </w:r>
            <w:r w:rsidR="00012AF0">
              <w:rPr>
                <w:rFonts w:ascii="Palatino Linotype" w:hAnsi="Palatino Linotype"/>
                <w:b/>
                <w:bCs/>
              </w:rPr>
              <w:t>24</w:t>
            </w:r>
            <w:r>
              <w:rPr>
                <w:rFonts w:ascii="Palatino Linotype" w:hAnsi="Palatino Linotype"/>
                <w:b/>
                <w:bCs/>
              </w:rPr>
              <w:t>/2</w:t>
            </w:r>
            <w:r w:rsidR="008B2EBC">
              <w:rPr>
                <w:rFonts w:ascii="Palatino Linotype" w:hAnsi="Palatino Linotype"/>
                <w:b/>
                <w:bCs/>
              </w:rPr>
              <w:t>4</w:t>
            </w:r>
          </w:p>
        </w:tc>
        <w:tc>
          <w:tcPr>
            <w:tcW w:w="3616" w:type="dxa"/>
          </w:tcPr>
          <w:p w14:paraId="15A55E52" w14:textId="3105C7DB" w:rsidR="00F662E0" w:rsidRPr="00F12E69" w:rsidRDefault="00F662E0" w:rsidP="00F662E0">
            <w:pPr>
              <w:rPr>
                <w:rFonts w:ascii="Palatino Linotype" w:hAnsi="Palatino Linotype" w:cs="Open Sans"/>
                <w:shd w:val="clear" w:color="auto" w:fill="FFFFFF"/>
              </w:rPr>
            </w:pPr>
            <w:r>
              <w:rPr>
                <w:rFonts w:ascii="Palatino Linotype" w:hAnsi="Palatino Linotype" w:cs="Open Sans"/>
                <w:shd w:val="clear" w:color="auto" w:fill="FFFFFF"/>
              </w:rPr>
              <w:t>SPRING BREAK</w:t>
            </w:r>
          </w:p>
        </w:tc>
        <w:tc>
          <w:tcPr>
            <w:tcW w:w="4500" w:type="dxa"/>
          </w:tcPr>
          <w:p w14:paraId="04201CD3" w14:textId="32A2E15C" w:rsidR="00F662E0" w:rsidRPr="00471DD1" w:rsidRDefault="00F662E0" w:rsidP="00F662E0">
            <w:pPr>
              <w:rPr>
                <w:rFonts w:ascii="Palatino Linotype" w:eastAsia="Times New Roman" w:hAnsi="Palatino Linotype" w:cs="Open Sans"/>
              </w:rPr>
            </w:pPr>
            <w:r>
              <w:rPr>
                <w:rFonts w:ascii="Palatino Linotype" w:eastAsia="Times New Roman" w:hAnsi="Palatino Linotype" w:cs="Open Sans"/>
              </w:rPr>
              <w:t>Enjoy your Spring Break</w:t>
            </w:r>
          </w:p>
        </w:tc>
      </w:tr>
      <w:tr w:rsidR="00F662E0" w:rsidRPr="00DF3999" w14:paraId="73711F93" w14:textId="77777777" w:rsidTr="00961D63">
        <w:tc>
          <w:tcPr>
            <w:tcW w:w="1509" w:type="dxa"/>
          </w:tcPr>
          <w:p w14:paraId="32E01101" w14:textId="29879171" w:rsidR="00F662E0" w:rsidRPr="00DF3999" w:rsidRDefault="00F662E0" w:rsidP="00F662E0">
            <w:pPr>
              <w:rPr>
                <w:rFonts w:ascii="Palatino Linotype" w:hAnsi="Palatino Linotype"/>
                <w:b/>
                <w:bCs/>
              </w:rPr>
            </w:pPr>
            <w:r>
              <w:rPr>
                <w:rFonts w:ascii="Palatino Linotype" w:hAnsi="Palatino Linotype"/>
                <w:b/>
                <w:bCs/>
              </w:rPr>
              <w:t>10.  3/</w:t>
            </w:r>
            <w:r w:rsidR="004E400C">
              <w:rPr>
                <w:rFonts w:ascii="Palatino Linotype" w:hAnsi="Palatino Linotype"/>
                <w:b/>
                <w:bCs/>
              </w:rPr>
              <w:t>25</w:t>
            </w:r>
            <w:r>
              <w:rPr>
                <w:rFonts w:ascii="Palatino Linotype" w:hAnsi="Palatino Linotype"/>
                <w:b/>
                <w:bCs/>
              </w:rPr>
              <w:t>/2</w:t>
            </w:r>
            <w:r w:rsidR="008B2EBC">
              <w:rPr>
                <w:rFonts w:ascii="Palatino Linotype" w:hAnsi="Palatino Linotype"/>
                <w:b/>
                <w:bCs/>
              </w:rPr>
              <w:t>4</w:t>
            </w:r>
            <w:r>
              <w:rPr>
                <w:rFonts w:ascii="Palatino Linotype" w:hAnsi="Palatino Linotype"/>
                <w:b/>
                <w:bCs/>
              </w:rPr>
              <w:t xml:space="preserve"> – 3/</w:t>
            </w:r>
            <w:r w:rsidR="004E400C">
              <w:rPr>
                <w:rFonts w:ascii="Palatino Linotype" w:hAnsi="Palatino Linotype"/>
                <w:b/>
                <w:bCs/>
              </w:rPr>
              <w:t>31</w:t>
            </w:r>
            <w:r>
              <w:rPr>
                <w:rFonts w:ascii="Palatino Linotype" w:hAnsi="Palatino Linotype"/>
                <w:b/>
                <w:bCs/>
              </w:rPr>
              <w:t>/2</w:t>
            </w:r>
            <w:r w:rsidR="008B2EBC">
              <w:rPr>
                <w:rFonts w:ascii="Palatino Linotype" w:hAnsi="Palatino Linotype"/>
                <w:b/>
                <w:bCs/>
              </w:rPr>
              <w:t>4</w:t>
            </w:r>
          </w:p>
        </w:tc>
        <w:tc>
          <w:tcPr>
            <w:tcW w:w="3616" w:type="dxa"/>
          </w:tcPr>
          <w:p w14:paraId="58F92C9A" w14:textId="49F53C31" w:rsidR="00F662E0" w:rsidRPr="00F12E69" w:rsidRDefault="007F7B9E" w:rsidP="00F662E0">
            <w:pPr>
              <w:rPr>
                <w:rFonts w:ascii="Palatino Linotype" w:hAnsi="Palatino Linotype" w:cs="Open Sans"/>
                <w:shd w:val="clear" w:color="auto" w:fill="FFFFFF"/>
              </w:rPr>
            </w:pPr>
            <w:r>
              <w:rPr>
                <w:rFonts w:ascii="Palatino Linotype" w:hAnsi="Palatino Linotype" w:cs="Open Sans"/>
                <w:shd w:val="clear" w:color="auto" w:fill="FFFFFF"/>
              </w:rPr>
              <w:t>-</w:t>
            </w:r>
          </w:p>
        </w:tc>
        <w:tc>
          <w:tcPr>
            <w:tcW w:w="4500" w:type="dxa"/>
          </w:tcPr>
          <w:p w14:paraId="6A30F698" w14:textId="3D1A8B4E" w:rsidR="00F662E0" w:rsidRPr="006E42A8" w:rsidRDefault="00F662E0" w:rsidP="00F662E0">
            <w:pPr>
              <w:rPr>
                <w:rFonts w:ascii="Palatino Linotype" w:eastAsia="Times New Roman" w:hAnsi="Palatino Linotype" w:cs="Open Sans"/>
              </w:rPr>
            </w:pPr>
            <w:r>
              <w:rPr>
                <w:rFonts w:ascii="Palatino Linotype" w:eastAsia="Times New Roman" w:hAnsi="Palatino Linotype" w:cs="Open Sans"/>
              </w:rPr>
              <w:t>Assignment 4:  Progress Note</w:t>
            </w:r>
            <w:r w:rsidR="002C492B">
              <w:rPr>
                <w:rFonts w:ascii="Palatino Linotype" w:eastAsia="Times New Roman" w:hAnsi="Palatino Linotype" w:cs="Open Sans"/>
              </w:rPr>
              <w:t>s</w:t>
            </w:r>
            <w:r w:rsidR="00850288">
              <w:rPr>
                <w:rFonts w:ascii="Palatino Linotype" w:eastAsia="Times New Roman" w:hAnsi="Palatino Linotype" w:cs="Open Sans"/>
              </w:rPr>
              <w:t xml:space="preserve"> #2</w:t>
            </w:r>
            <w:r w:rsidR="00012A03">
              <w:rPr>
                <w:rFonts w:ascii="Palatino Linotype" w:eastAsia="Times New Roman" w:hAnsi="Palatino Linotype" w:cs="Open Sans"/>
              </w:rPr>
              <w:t xml:space="preserve"> due</w:t>
            </w:r>
          </w:p>
        </w:tc>
      </w:tr>
      <w:tr w:rsidR="00F662E0" w:rsidRPr="00DF3999" w14:paraId="669683AB" w14:textId="77777777" w:rsidTr="00961D63">
        <w:tc>
          <w:tcPr>
            <w:tcW w:w="1509" w:type="dxa"/>
          </w:tcPr>
          <w:p w14:paraId="6440B13C" w14:textId="29B50E84" w:rsidR="00F662E0" w:rsidRPr="00DF3999" w:rsidRDefault="00F662E0" w:rsidP="00F662E0">
            <w:pPr>
              <w:rPr>
                <w:rFonts w:ascii="Palatino Linotype" w:hAnsi="Palatino Linotype"/>
                <w:b/>
                <w:bCs/>
              </w:rPr>
            </w:pPr>
            <w:r>
              <w:rPr>
                <w:rFonts w:ascii="Palatino Linotype" w:hAnsi="Palatino Linotype"/>
                <w:b/>
                <w:bCs/>
              </w:rPr>
              <w:t xml:space="preserve">11.  </w:t>
            </w:r>
            <w:r w:rsidR="004E400C">
              <w:rPr>
                <w:rFonts w:ascii="Palatino Linotype" w:hAnsi="Palatino Linotype"/>
                <w:b/>
                <w:bCs/>
              </w:rPr>
              <w:t>4</w:t>
            </w:r>
            <w:r>
              <w:rPr>
                <w:rFonts w:ascii="Palatino Linotype" w:hAnsi="Palatino Linotype"/>
                <w:b/>
                <w:bCs/>
              </w:rPr>
              <w:t>/</w:t>
            </w:r>
            <w:r w:rsidR="00D40829">
              <w:rPr>
                <w:rFonts w:ascii="Palatino Linotype" w:hAnsi="Palatino Linotype"/>
                <w:b/>
                <w:bCs/>
              </w:rPr>
              <w:t>1</w:t>
            </w:r>
            <w:r>
              <w:rPr>
                <w:rFonts w:ascii="Palatino Linotype" w:hAnsi="Palatino Linotype"/>
                <w:b/>
                <w:bCs/>
              </w:rPr>
              <w:t>/2</w:t>
            </w:r>
            <w:r w:rsidR="008B2EBC">
              <w:rPr>
                <w:rFonts w:ascii="Palatino Linotype" w:hAnsi="Palatino Linotype"/>
                <w:b/>
                <w:bCs/>
              </w:rPr>
              <w:t>4</w:t>
            </w:r>
            <w:r>
              <w:rPr>
                <w:rFonts w:ascii="Palatino Linotype" w:hAnsi="Palatino Linotype"/>
                <w:b/>
                <w:bCs/>
              </w:rPr>
              <w:t xml:space="preserve"> – 4/</w:t>
            </w:r>
            <w:r w:rsidR="00D40829">
              <w:rPr>
                <w:rFonts w:ascii="Palatino Linotype" w:hAnsi="Palatino Linotype"/>
                <w:b/>
                <w:bCs/>
              </w:rPr>
              <w:t>7</w:t>
            </w:r>
            <w:r>
              <w:rPr>
                <w:rFonts w:ascii="Palatino Linotype" w:hAnsi="Palatino Linotype"/>
                <w:b/>
                <w:bCs/>
              </w:rPr>
              <w:t>/2</w:t>
            </w:r>
            <w:r w:rsidR="008B2EBC">
              <w:rPr>
                <w:rFonts w:ascii="Palatino Linotype" w:hAnsi="Palatino Linotype"/>
                <w:b/>
                <w:bCs/>
              </w:rPr>
              <w:t>4</w:t>
            </w:r>
          </w:p>
        </w:tc>
        <w:tc>
          <w:tcPr>
            <w:tcW w:w="3616" w:type="dxa"/>
          </w:tcPr>
          <w:p w14:paraId="20DC4708" w14:textId="6012F0D3" w:rsidR="00F662E0" w:rsidRPr="00F12E69" w:rsidRDefault="007F7B9E" w:rsidP="00F662E0">
            <w:pPr>
              <w:rPr>
                <w:rFonts w:ascii="Palatino Linotype" w:hAnsi="Palatino Linotype" w:cs="Open Sans"/>
                <w:shd w:val="clear" w:color="auto" w:fill="FFFFFF"/>
              </w:rPr>
            </w:pPr>
            <w:r>
              <w:rPr>
                <w:rFonts w:ascii="Palatino Linotype" w:hAnsi="Palatino Linotype" w:cs="Open Sans"/>
                <w:shd w:val="clear" w:color="auto" w:fill="FFFFFF"/>
              </w:rPr>
              <w:t>-</w:t>
            </w:r>
          </w:p>
        </w:tc>
        <w:tc>
          <w:tcPr>
            <w:tcW w:w="4500" w:type="dxa"/>
          </w:tcPr>
          <w:p w14:paraId="3D9DB787" w14:textId="262786BE" w:rsidR="00F662E0" w:rsidRPr="00471DD1" w:rsidRDefault="007F7B9E" w:rsidP="00F662E0">
            <w:pPr>
              <w:rPr>
                <w:rFonts w:ascii="Palatino Linotype" w:eastAsia="Times New Roman" w:hAnsi="Palatino Linotype" w:cs="Open Sans"/>
              </w:rPr>
            </w:pPr>
            <w:r>
              <w:rPr>
                <w:rFonts w:ascii="Palatino Linotype" w:eastAsia="Times New Roman" w:hAnsi="Palatino Linotype" w:cs="Open Sans"/>
              </w:rPr>
              <w:t>-</w:t>
            </w:r>
          </w:p>
        </w:tc>
      </w:tr>
      <w:tr w:rsidR="00F662E0" w:rsidRPr="00DF3999" w14:paraId="12B59EA2" w14:textId="77777777" w:rsidTr="00961D63">
        <w:tc>
          <w:tcPr>
            <w:tcW w:w="1509" w:type="dxa"/>
          </w:tcPr>
          <w:p w14:paraId="59FA930F" w14:textId="3B87344F" w:rsidR="00F662E0" w:rsidRPr="00DF3999" w:rsidRDefault="00F662E0" w:rsidP="00F662E0">
            <w:pPr>
              <w:rPr>
                <w:rFonts w:ascii="Palatino Linotype" w:hAnsi="Palatino Linotype"/>
                <w:b/>
                <w:bCs/>
              </w:rPr>
            </w:pPr>
            <w:r>
              <w:rPr>
                <w:rFonts w:ascii="Palatino Linotype" w:hAnsi="Palatino Linotype"/>
                <w:b/>
                <w:bCs/>
              </w:rPr>
              <w:t>12.  4/</w:t>
            </w:r>
            <w:r w:rsidR="00D40829">
              <w:rPr>
                <w:rFonts w:ascii="Palatino Linotype" w:hAnsi="Palatino Linotype"/>
                <w:b/>
                <w:bCs/>
              </w:rPr>
              <w:t>8</w:t>
            </w:r>
            <w:r>
              <w:rPr>
                <w:rFonts w:ascii="Palatino Linotype" w:hAnsi="Palatino Linotype"/>
                <w:b/>
                <w:bCs/>
              </w:rPr>
              <w:t>/2</w:t>
            </w:r>
            <w:r w:rsidR="008B2EBC">
              <w:rPr>
                <w:rFonts w:ascii="Palatino Linotype" w:hAnsi="Palatino Linotype"/>
                <w:b/>
                <w:bCs/>
              </w:rPr>
              <w:t>4</w:t>
            </w:r>
            <w:r>
              <w:rPr>
                <w:rFonts w:ascii="Palatino Linotype" w:hAnsi="Palatino Linotype"/>
                <w:b/>
                <w:bCs/>
              </w:rPr>
              <w:t xml:space="preserve"> – 4/</w:t>
            </w:r>
            <w:r w:rsidR="00D40829">
              <w:rPr>
                <w:rFonts w:ascii="Palatino Linotype" w:hAnsi="Palatino Linotype"/>
                <w:b/>
                <w:bCs/>
              </w:rPr>
              <w:t>14</w:t>
            </w:r>
            <w:r>
              <w:rPr>
                <w:rFonts w:ascii="Palatino Linotype" w:hAnsi="Palatino Linotype"/>
                <w:b/>
                <w:bCs/>
              </w:rPr>
              <w:t>/2</w:t>
            </w:r>
            <w:r w:rsidR="008B2EBC">
              <w:rPr>
                <w:rFonts w:ascii="Palatino Linotype" w:hAnsi="Palatino Linotype"/>
                <w:b/>
                <w:bCs/>
              </w:rPr>
              <w:t>4</w:t>
            </w:r>
          </w:p>
        </w:tc>
        <w:tc>
          <w:tcPr>
            <w:tcW w:w="3616" w:type="dxa"/>
          </w:tcPr>
          <w:p w14:paraId="7CE8877A" w14:textId="51ADC45D" w:rsidR="00F662E0" w:rsidRPr="00F12E69" w:rsidRDefault="007F7B9E" w:rsidP="00F662E0">
            <w:pPr>
              <w:rPr>
                <w:rFonts w:ascii="Palatino Linotype" w:hAnsi="Palatino Linotype" w:cs="Open Sans"/>
                <w:shd w:val="clear" w:color="auto" w:fill="FFFFFF"/>
              </w:rPr>
            </w:pPr>
            <w:r>
              <w:rPr>
                <w:rFonts w:ascii="Palatino Linotype" w:hAnsi="Palatino Linotype" w:cs="Open Sans"/>
                <w:shd w:val="clear" w:color="auto" w:fill="FFFFFF"/>
              </w:rPr>
              <w:t>-</w:t>
            </w:r>
          </w:p>
        </w:tc>
        <w:tc>
          <w:tcPr>
            <w:tcW w:w="4500" w:type="dxa"/>
          </w:tcPr>
          <w:p w14:paraId="7FA25C23" w14:textId="38CECC21" w:rsidR="00F662E0" w:rsidRPr="006E42A8" w:rsidRDefault="00F662E0" w:rsidP="00F662E0">
            <w:pPr>
              <w:rPr>
                <w:rFonts w:ascii="Palatino Linotype" w:eastAsia="Times New Roman" w:hAnsi="Palatino Linotype" w:cs="Open Sans"/>
              </w:rPr>
            </w:pPr>
            <w:r>
              <w:rPr>
                <w:rFonts w:ascii="Palatino Linotype" w:eastAsia="Times New Roman" w:hAnsi="Palatino Linotype" w:cs="Open Sans"/>
              </w:rPr>
              <w:t>Assignment 5:  Video Recording, Write-Up, and Presentation</w:t>
            </w:r>
            <w:r w:rsidR="00012A03">
              <w:rPr>
                <w:rFonts w:ascii="Palatino Linotype" w:eastAsia="Times New Roman" w:hAnsi="Palatino Linotype" w:cs="Open Sans"/>
              </w:rPr>
              <w:t xml:space="preserve"> due</w:t>
            </w:r>
          </w:p>
        </w:tc>
      </w:tr>
      <w:tr w:rsidR="00F662E0" w:rsidRPr="00DF3999" w14:paraId="701FB072" w14:textId="77777777" w:rsidTr="00961D63">
        <w:tc>
          <w:tcPr>
            <w:tcW w:w="1509" w:type="dxa"/>
          </w:tcPr>
          <w:p w14:paraId="1D8BBD3E" w14:textId="6E87076B" w:rsidR="00F662E0" w:rsidRPr="00DF3999" w:rsidRDefault="00F662E0" w:rsidP="00F662E0">
            <w:pPr>
              <w:rPr>
                <w:rFonts w:ascii="Palatino Linotype" w:hAnsi="Palatino Linotype"/>
                <w:b/>
                <w:bCs/>
              </w:rPr>
            </w:pPr>
            <w:r>
              <w:rPr>
                <w:rFonts w:ascii="Palatino Linotype" w:hAnsi="Palatino Linotype"/>
                <w:b/>
                <w:bCs/>
              </w:rPr>
              <w:t>13.  4/1</w:t>
            </w:r>
            <w:r w:rsidR="00D40829">
              <w:rPr>
                <w:rFonts w:ascii="Palatino Linotype" w:hAnsi="Palatino Linotype"/>
                <w:b/>
                <w:bCs/>
              </w:rPr>
              <w:t>5</w:t>
            </w:r>
            <w:r>
              <w:rPr>
                <w:rFonts w:ascii="Palatino Linotype" w:hAnsi="Palatino Linotype"/>
                <w:b/>
                <w:bCs/>
              </w:rPr>
              <w:t>/2</w:t>
            </w:r>
            <w:r w:rsidR="008B2EBC">
              <w:rPr>
                <w:rFonts w:ascii="Palatino Linotype" w:hAnsi="Palatino Linotype"/>
                <w:b/>
                <w:bCs/>
              </w:rPr>
              <w:t>4</w:t>
            </w:r>
            <w:r>
              <w:rPr>
                <w:rFonts w:ascii="Palatino Linotype" w:hAnsi="Palatino Linotype"/>
                <w:b/>
                <w:bCs/>
              </w:rPr>
              <w:t xml:space="preserve"> – 4/</w:t>
            </w:r>
            <w:r w:rsidR="00D40829">
              <w:rPr>
                <w:rFonts w:ascii="Palatino Linotype" w:hAnsi="Palatino Linotype"/>
                <w:b/>
                <w:bCs/>
              </w:rPr>
              <w:t>2</w:t>
            </w:r>
            <w:r>
              <w:rPr>
                <w:rFonts w:ascii="Palatino Linotype" w:hAnsi="Palatino Linotype"/>
                <w:b/>
                <w:bCs/>
              </w:rPr>
              <w:t>1/2</w:t>
            </w:r>
            <w:r w:rsidR="008B2EBC">
              <w:rPr>
                <w:rFonts w:ascii="Palatino Linotype" w:hAnsi="Palatino Linotype"/>
                <w:b/>
                <w:bCs/>
              </w:rPr>
              <w:t>4</w:t>
            </w:r>
          </w:p>
        </w:tc>
        <w:tc>
          <w:tcPr>
            <w:tcW w:w="3616" w:type="dxa"/>
          </w:tcPr>
          <w:p w14:paraId="14E7BF47" w14:textId="12530B57" w:rsidR="00F662E0" w:rsidRPr="00F12E69" w:rsidRDefault="007F7B9E" w:rsidP="00F662E0">
            <w:pPr>
              <w:rPr>
                <w:rFonts w:ascii="Palatino Linotype" w:hAnsi="Palatino Linotype" w:cs="Open Sans"/>
                <w:shd w:val="clear" w:color="auto" w:fill="FFFFFF"/>
              </w:rPr>
            </w:pPr>
            <w:r>
              <w:rPr>
                <w:rFonts w:ascii="Palatino Linotype" w:hAnsi="Palatino Linotype" w:cs="Open Sans"/>
                <w:shd w:val="clear" w:color="auto" w:fill="FFFFFF"/>
              </w:rPr>
              <w:t>-</w:t>
            </w:r>
          </w:p>
        </w:tc>
        <w:tc>
          <w:tcPr>
            <w:tcW w:w="4500" w:type="dxa"/>
          </w:tcPr>
          <w:p w14:paraId="19A1D2C6" w14:textId="1A5878DC" w:rsidR="00F662E0" w:rsidRPr="00471DD1" w:rsidRDefault="007F7B9E" w:rsidP="00F662E0">
            <w:pPr>
              <w:rPr>
                <w:rFonts w:ascii="Palatino Linotype" w:eastAsia="Times New Roman" w:hAnsi="Palatino Linotype" w:cs="Open Sans"/>
              </w:rPr>
            </w:pPr>
            <w:r>
              <w:rPr>
                <w:rFonts w:ascii="Palatino Linotype" w:eastAsia="Times New Roman" w:hAnsi="Palatino Linotype" w:cs="Open Sans"/>
              </w:rPr>
              <w:t>-</w:t>
            </w:r>
          </w:p>
        </w:tc>
      </w:tr>
      <w:tr w:rsidR="00F662E0" w:rsidRPr="00DF3999" w14:paraId="2BDAF379" w14:textId="77777777" w:rsidTr="00961D63">
        <w:tc>
          <w:tcPr>
            <w:tcW w:w="1509" w:type="dxa"/>
          </w:tcPr>
          <w:p w14:paraId="77658949" w14:textId="395071F1" w:rsidR="00F662E0" w:rsidRPr="00DF3999" w:rsidRDefault="00F662E0" w:rsidP="00F662E0">
            <w:pPr>
              <w:rPr>
                <w:rFonts w:ascii="Palatino Linotype" w:hAnsi="Palatino Linotype"/>
                <w:b/>
                <w:bCs/>
              </w:rPr>
            </w:pPr>
            <w:r>
              <w:rPr>
                <w:rFonts w:ascii="Palatino Linotype" w:hAnsi="Palatino Linotype"/>
                <w:b/>
                <w:bCs/>
              </w:rPr>
              <w:t>14.  4/</w:t>
            </w:r>
            <w:r w:rsidR="00D40829">
              <w:rPr>
                <w:rFonts w:ascii="Palatino Linotype" w:hAnsi="Palatino Linotype"/>
                <w:b/>
                <w:bCs/>
              </w:rPr>
              <w:t>22</w:t>
            </w:r>
            <w:r>
              <w:rPr>
                <w:rFonts w:ascii="Palatino Linotype" w:hAnsi="Palatino Linotype"/>
                <w:b/>
                <w:bCs/>
              </w:rPr>
              <w:t>/2</w:t>
            </w:r>
            <w:r w:rsidR="008B2EBC">
              <w:rPr>
                <w:rFonts w:ascii="Palatino Linotype" w:hAnsi="Palatino Linotype"/>
                <w:b/>
                <w:bCs/>
              </w:rPr>
              <w:t>4</w:t>
            </w:r>
            <w:r>
              <w:rPr>
                <w:rFonts w:ascii="Palatino Linotype" w:hAnsi="Palatino Linotype"/>
                <w:b/>
                <w:bCs/>
              </w:rPr>
              <w:t xml:space="preserve"> – 4/2</w:t>
            </w:r>
            <w:r w:rsidR="00AF2A58">
              <w:rPr>
                <w:rFonts w:ascii="Palatino Linotype" w:hAnsi="Palatino Linotype"/>
                <w:b/>
                <w:bCs/>
              </w:rPr>
              <w:t>8</w:t>
            </w:r>
            <w:r>
              <w:rPr>
                <w:rFonts w:ascii="Palatino Linotype" w:hAnsi="Palatino Linotype"/>
                <w:b/>
                <w:bCs/>
              </w:rPr>
              <w:t>/2</w:t>
            </w:r>
            <w:r w:rsidR="008B2EBC">
              <w:rPr>
                <w:rFonts w:ascii="Palatino Linotype" w:hAnsi="Palatino Linotype"/>
                <w:b/>
                <w:bCs/>
              </w:rPr>
              <w:t>4</w:t>
            </w:r>
          </w:p>
        </w:tc>
        <w:tc>
          <w:tcPr>
            <w:tcW w:w="3616" w:type="dxa"/>
          </w:tcPr>
          <w:p w14:paraId="0D50BB92" w14:textId="16E6BD22" w:rsidR="00F662E0" w:rsidRPr="00F12E69" w:rsidRDefault="007F7B9E" w:rsidP="00F662E0">
            <w:pPr>
              <w:rPr>
                <w:rFonts w:ascii="Palatino Linotype" w:hAnsi="Palatino Linotype" w:cs="Open Sans"/>
                <w:shd w:val="clear" w:color="auto" w:fill="FFFFFF"/>
              </w:rPr>
            </w:pPr>
            <w:r>
              <w:rPr>
                <w:rFonts w:ascii="Palatino Linotype" w:hAnsi="Palatino Linotype" w:cs="Open Sans"/>
                <w:shd w:val="clear" w:color="auto" w:fill="FFFFFF"/>
              </w:rPr>
              <w:t>-</w:t>
            </w:r>
          </w:p>
        </w:tc>
        <w:tc>
          <w:tcPr>
            <w:tcW w:w="4500" w:type="dxa"/>
          </w:tcPr>
          <w:p w14:paraId="6D3881DD" w14:textId="4CDE1F68" w:rsidR="00F662E0" w:rsidRPr="006E42A8" w:rsidRDefault="00F662E0" w:rsidP="00F662E0">
            <w:pPr>
              <w:rPr>
                <w:rFonts w:ascii="Palatino Linotype" w:eastAsia="Times New Roman" w:hAnsi="Palatino Linotype" w:cs="Open Sans"/>
              </w:rPr>
            </w:pPr>
          </w:p>
        </w:tc>
      </w:tr>
      <w:tr w:rsidR="00F662E0" w:rsidRPr="00DF3999" w14:paraId="6DC16B17" w14:textId="77777777" w:rsidTr="00961D63">
        <w:tc>
          <w:tcPr>
            <w:tcW w:w="1509" w:type="dxa"/>
          </w:tcPr>
          <w:p w14:paraId="2A30E658" w14:textId="15A9F82D" w:rsidR="00F662E0" w:rsidRPr="00DF3999" w:rsidRDefault="00F662E0" w:rsidP="00F662E0">
            <w:pPr>
              <w:rPr>
                <w:rFonts w:ascii="Palatino Linotype" w:hAnsi="Palatino Linotype"/>
                <w:b/>
                <w:bCs/>
              </w:rPr>
            </w:pPr>
            <w:r>
              <w:rPr>
                <w:rFonts w:ascii="Palatino Linotype" w:hAnsi="Palatino Linotype"/>
                <w:b/>
                <w:bCs/>
              </w:rPr>
              <w:t>15.  4/2</w:t>
            </w:r>
            <w:r w:rsidR="00AF2A58">
              <w:rPr>
                <w:rFonts w:ascii="Palatino Linotype" w:hAnsi="Palatino Linotype"/>
                <w:b/>
                <w:bCs/>
              </w:rPr>
              <w:t>9</w:t>
            </w:r>
            <w:r>
              <w:rPr>
                <w:rFonts w:ascii="Palatino Linotype" w:hAnsi="Palatino Linotype"/>
                <w:b/>
                <w:bCs/>
              </w:rPr>
              <w:t>/2</w:t>
            </w:r>
            <w:r w:rsidR="008B2EBC">
              <w:rPr>
                <w:rFonts w:ascii="Palatino Linotype" w:hAnsi="Palatino Linotype"/>
                <w:b/>
                <w:bCs/>
              </w:rPr>
              <w:t>4</w:t>
            </w:r>
            <w:r>
              <w:rPr>
                <w:rFonts w:ascii="Palatino Linotype" w:hAnsi="Palatino Linotype"/>
                <w:b/>
                <w:bCs/>
              </w:rPr>
              <w:t xml:space="preserve"> – </w:t>
            </w:r>
            <w:r w:rsidR="00AF2A58">
              <w:rPr>
                <w:rFonts w:ascii="Palatino Linotype" w:hAnsi="Palatino Linotype"/>
                <w:b/>
                <w:bCs/>
              </w:rPr>
              <w:t>5</w:t>
            </w:r>
            <w:r>
              <w:rPr>
                <w:rFonts w:ascii="Palatino Linotype" w:hAnsi="Palatino Linotype"/>
                <w:b/>
                <w:bCs/>
              </w:rPr>
              <w:t>/</w:t>
            </w:r>
            <w:r w:rsidR="00AF2A58">
              <w:rPr>
                <w:rFonts w:ascii="Palatino Linotype" w:hAnsi="Palatino Linotype"/>
                <w:b/>
                <w:bCs/>
              </w:rPr>
              <w:t>5</w:t>
            </w:r>
            <w:r>
              <w:rPr>
                <w:rFonts w:ascii="Palatino Linotype" w:hAnsi="Palatino Linotype"/>
                <w:b/>
                <w:bCs/>
              </w:rPr>
              <w:t>/2</w:t>
            </w:r>
            <w:r w:rsidR="008B2EBC">
              <w:rPr>
                <w:rFonts w:ascii="Palatino Linotype" w:hAnsi="Palatino Linotype"/>
                <w:b/>
                <w:bCs/>
              </w:rPr>
              <w:t>4</w:t>
            </w:r>
          </w:p>
        </w:tc>
        <w:tc>
          <w:tcPr>
            <w:tcW w:w="3616" w:type="dxa"/>
          </w:tcPr>
          <w:p w14:paraId="31017C9C" w14:textId="2CF2817E" w:rsidR="00F662E0" w:rsidRPr="00F12E69" w:rsidRDefault="007F7B9E" w:rsidP="00F662E0">
            <w:pPr>
              <w:rPr>
                <w:rFonts w:ascii="Palatino Linotype" w:hAnsi="Palatino Linotype" w:cs="Open Sans"/>
                <w:shd w:val="clear" w:color="auto" w:fill="FFFFFF"/>
              </w:rPr>
            </w:pPr>
            <w:r>
              <w:rPr>
                <w:rFonts w:ascii="Palatino Linotype" w:hAnsi="Palatino Linotype" w:cs="Open Sans"/>
                <w:shd w:val="clear" w:color="auto" w:fill="FFFFFF"/>
              </w:rPr>
              <w:t>-</w:t>
            </w:r>
          </w:p>
        </w:tc>
        <w:tc>
          <w:tcPr>
            <w:tcW w:w="4500" w:type="dxa"/>
          </w:tcPr>
          <w:p w14:paraId="2057FEA1" w14:textId="7AB46D64" w:rsidR="002E7031" w:rsidRDefault="008D4E1B" w:rsidP="002E7031">
            <w:pPr>
              <w:rPr>
                <w:rFonts w:ascii="Palatino Linotype" w:eastAsia="Times New Roman" w:hAnsi="Palatino Linotype" w:cs="Open Sans"/>
              </w:rPr>
            </w:pPr>
            <w:r>
              <w:rPr>
                <w:rFonts w:ascii="Palatino Linotype" w:eastAsia="Times New Roman" w:hAnsi="Palatino Linotype" w:cs="Open Sans"/>
              </w:rPr>
              <w:t xml:space="preserve">Assessment </w:t>
            </w:r>
            <w:r w:rsidR="00A81AD6">
              <w:rPr>
                <w:rFonts w:ascii="Palatino Linotype" w:eastAsia="Times New Roman" w:hAnsi="Palatino Linotype" w:cs="Open Sans"/>
              </w:rPr>
              <w:t>2</w:t>
            </w:r>
            <w:r>
              <w:rPr>
                <w:rFonts w:ascii="Palatino Linotype" w:eastAsia="Times New Roman" w:hAnsi="Palatino Linotype" w:cs="Open Sans"/>
              </w:rPr>
              <w:t xml:space="preserve">: </w:t>
            </w:r>
            <w:r w:rsidR="00F662E0">
              <w:rPr>
                <w:rFonts w:ascii="Palatino Linotype" w:eastAsia="Times New Roman" w:hAnsi="Palatino Linotype" w:cs="Open Sans"/>
              </w:rPr>
              <w:t>Student’s Site Evaluation</w:t>
            </w:r>
            <w:r w:rsidR="002E7031">
              <w:rPr>
                <w:rFonts w:ascii="Palatino Linotype" w:eastAsia="Times New Roman" w:hAnsi="Palatino Linotype" w:cs="Open Sans"/>
              </w:rPr>
              <w:t xml:space="preserve"> </w:t>
            </w:r>
            <w:r w:rsidR="00961D63">
              <w:rPr>
                <w:rFonts w:ascii="Palatino Linotype" w:eastAsia="Times New Roman" w:hAnsi="Palatino Linotype" w:cs="Open Sans"/>
              </w:rPr>
              <w:t>due</w:t>
            </w:r>
          </w:p>
          <w:p w14:paraId="23022AF0" w14:textId="7161EBAE" w:rsidR="002E7031" w:rsidRDefault="002E7031" w:rsidP="002E7031">
            <w:pPr>
              <w:rPr>
                <w:rFonts w:ascii="Palatino Linotype" w:eastAsia="Times New Roman" w:hAnsi="Palatino Linotype" w:cs="Open Sans"/>
              </w:rPr>
            </w:pPr>
            <w:r>
              <w:rPr>
                <w:rFonts w:ascii="Palatino Linotype" w:eastAsia="Times New Roman" w:hAnsi="Palatino Linotype" w:cs="Open Sans"/>
              </w:rPr>
              <w:t>Assessment 3: Final Student Evaluation</w:t>
            </w:r>
            <w:r w:rsidR="00961D63">
              <w:rPr>
                <w:rFonts w:ascii="Palatino Linotype" w:eastAsia="Times New Roman" w:hAnsi="Palatino Linotype" w:cs="Open Sans"/>
              </w:rPr>
              <w:t xml:space="preserve"> due</w:t>
            </w:r>
          </w:p>
          <w:p w14:paraId="211640D2" w14:textId="575D90DA" w:rsidR="00F662E0" w:rsidRPr="006E42A8" w:rsidRDefault="002E7031" w:rsidP="002E7031">
            <w:pPr>
              <w:rPr>
                <w:rFonts w:ascii="Palatino Linotype" w:eastAsia="Times New Roman" w:hAnsi="Palatino Linotype" w:cs="Open Sans"/>
              </w:rPr>
            </w:pPr>
            <w:r>
              <w:rPr>
                <w:rFonts w:ascii="Palatino Linotype" w:eastAsia="Times New Roman" w:hAnsi="Palatino Linotype" w:cs="Open Sans"/>
              </w:rPr>
              <w:t>Assessment 4: Student Site Evaluation</w:t>
            </w:r>
            <w:r w:rsidR="00961D63">
              <w:rPr>
                <w:rFonts w:ascii="Palatino Linotype" w:eastAsia="Times New Roman" w:hAnsi="Palatino Linotype" w:cs="Open Sans"/>
              </w:rPr>
              <w:t xml:space="preserve"> due</w:t>
            </w:r>
          </w:p>
        </w:tc>
      </w:tr>
      <w:tr w:rsidR="00F662E0" w:rsidRPr="00DF3999" w14:paraId="40F108BB" w14:textId="77777777" w:rsidTr="00961D63">
        <w:tc>
          <w:tcPr>
            <w:tcW w:w="1509" w:type="dxa"/>
          </w:tcPr>
          <w:p w14:paraId="55837A77" w14:textId="666AB2F8" w:rsidR="00F662E0" w:rsidRDefault="00F662E0" w:rsidP="00F662E0">
            <w:pPr>
              <w:rPr>
                <w:rFonts w:ascii="Palatino Linotype" w:hAnsi="Palatino Linotype"/>
                <w:b/>
                <w:bCs/>
              </w:rPr>
            </w:pPr>
            <w:r>
              <w:rPr>
                <w:rFonts w:ascii="Palatino Linotype" w:hAnsi="Palatino Linotype"/>
                <w:b/>
                <w:bCs/>
              </w:rPr>
              <w:t>16.  5/</w:t>
            </w:r>
            <w:r w:rsidR="00AF2A58">
              <w:rPr>
                <w:rFonts w:ascii="Palatino Linotype" w:hAnsi="Palatino Linotype"/>
                <w:b/>
                <w:bCs/>
              </w:rPr>
              <w:t>6</w:t>
            </w:r>
            <w:r>
              <w:rPr>
                <w:rFonts w:ascii="Palatino Linotype" w:hAnsi="Palatino Linotype"/>
                <w:b/>
                <w:bCs/>
              </w:rPr>
              <w:t>/2</w:t>
            </w:r>
            <w:r w:rsidR="008B2EBC">
              <w:rPr>
                <w:rFonts w:ascii="Palatino Linotype" w:hAnsi="Palatino Linotype"/>
                <w:b/>
                <w:bCs/>
              </w:rPr>
              <w:t>4</w:t>
            </w:r>
            <w:r>
              <w:rPr>
                <w:rFonts w:ascii="Palatino Linotype" w:hAnsi="Palatino Linotype"/>
                <w:b/>
                <w:bCs/>
              </w:rPr>
              <w:t xml:space="preserve"> – 5/</w:t>
            </w:r>
            <w:r w:rsidR="00243A0B">
              <w:rPr>
                <w:rFonts w:ascii="Palatino Linotype" w:hAnsi="Palatino Linotype"/>
                <w:b/>
                <w:bCs/>
              </w:rPr>
              <w:t>15</w:t>
            </w:r>
            <w:r>
              <w:rPr>
                <w:rFonts w:ascii="Palatino Linotype" w:hAnsi="Palatino Linotype"/>
                <w:b/>
                <w:bCs/>
              </w:rPr>
              <w:t>/2</w:t>
            </w:r>
            <w:r w:rsidR="008B2EBC">
              <w:rPr>
                <w:rFonts w:ascii="Palatino Linotype" w:hAnsi="Palatino Linotype"/>
                <w:b/>
                <w:bCs/>
              </w:rPr>
              <w:t>4</w:t>
            </w:r>
          </w:p>
        </w:tc>
        <w:tc>
          <w:tcPr>
            <w:tcW w:w="3616" w:type="dxa"/>
          </w:tcPr>
          <w:p w14:paraId="2FFE0CE9" w14:textId="6E5E84D4" w:rsidR="00F662E0" w:rsidRPr="00F12E69" w:rsidRDefault="007F7B9E" w:rsidP="00F662E0">
            <w:pPr>
              <w:rPr>
                <w:rFonts w:ascii="Palatino Linotype" w:hAnsi="Palatino Linotype" w:cs="Open Sans"/>
                <w:shd w:val="clear" w:color="auto" w:fill="FFFFFF"/>
              </w:rPr>
            </w:pPr>
            <w:r>
              <w:rPr>
                <w:rFonts w:ascii="Palatino Linotype" w:hAnsi="Palatino Linotype" w:cs="Open Sans"/>
                <w:shd w:val="clear" w:color="auto" w:fill="FFFFFF"/>
              </w:rPr>
              <w:t>-</w:t>
            </w:r>
          </w:p>
        </w:tc>
        <w:tc>
          <w:tcPr>
            <w:tcW w:w="4500" w:type="dxa"/>
          </w:tcPr>
          <w:p w14:paraId="07F10639" w14:textId="1639EF86" w:rsidR="00830CC0" w:rsidRDefault="00071EC4" w:rsidP="00830CC0">
            <w:pPr>
              <w:rPr>
                <w:rFonts w:ascii="Palatino Linotype" w:eastAsia="Times New Roman" w:hAnsi="Palatino Linotype" w:cs="Open Sans"/>
              </w:rPr>
            </w:pPr>
            <w:r w:rsidRPr="00071EC4">
              <w:rPr>
                <w:rFonts w:ascii="Palatino Linotype" w:eastAsia="Times New Roman" w:hAnsi="Palatino Linotype" w:cs="Open Sans"/>
              </w:rPr>
              <w:t xml:space="preserve">Assessment 5: Submit all </w:t>
            </w:r>
            <w:r w:rsidR="00622716">
              <w:rPr>
                <w:rFonts w:ascii="Palatino Linotype" w:eastAsia="Times New Roman" w:hAnsi="Palatino Linotype" w:cs="Open Sans"/>
              </w:rPr>
              <w:t>counselee</w:t>
            </w:r>
            <w:r w:rsidRPr="00071EC4">
              <w:rPr>
                <w:rFonts w:ascii="Palatino Linotype" w:eastAsia="Times New Roman" w:hAnsi="Palatino Linotype" w:cs="Open Sans"/>
              </w:rPr>
              <w:t xml:space="preserve"> contact and supervision hours in </w:t>
            </w:r>
            <w:proofErr w:type="spellStart"/>
            <w:r w:rsidRPr="00071EC4">
              <w:rPr>
                <w:rFonts w:ascii="Palatino Linotype" w:eastAsia="Times New Roman" w:hAnsi="Palatino Linotype" w:cs="Open Sans"/>
              </w:rPr>
              <w:t>Lumivera</w:t>
            </w:r>
            <w:proofErr w:type="spellEnd"/>
            <w:r w:rsidRPr="00071EC4">
              <w:rPr>
                <w:rFonts w:ascii="Palatino Linotype" w:eastAsia="Times New Roman" w:hAnsi="Palatino Linotype" w:cs="Open Sans"/>
              </w:rPr>
              <w:t>.</w:t>
            </w:r>
            <w:r w:rsidR="00830CC0">
              <w:rPr>
                <w:rFonts w:ascii="Palatino Linotype" w:eastAsia="Times New Roman" w:hAnsi="Palatino Linotype" w:cs="Open Sans"/>
              </w:rPr>
              <w:t xml:space="preserve"> </w:t>
            </w:r>
          </w:p>
          <w:p w14:paraId="40420CC7" w14:textId="2EC2DFD6" w:rsidR="00071EC4" w:rsidRPr="00F12E69" w:rsidRDefault="00830CC0" w:rsidP="002E7031">
            <w:pPr>
              <w:rPr>
                <w:rFonts w:ascii="Palatino Linotype" w:eastAsia="Times New Roman" w:hAnsi="Palatino Linotype" w:cs="Open Sans"/>
              </w:rPr>
            </w:pPr>
            <w:r>
              <w:rPr>
                <w:rFonts w:ascii="Palatino Linotype" w:eastAsia="Times New Roman" w:hAnsi="Palatino Linotype" w:cs="Open Sans"/>
              </w:rPr>
              <w:t>Assessment 6: Proof of Counseling Attendance</w:t>
            </w:r>
            <w:r w:rsidR="00961D63">
              <w:rPr>
                <w:rFonts w:ascii="Palatino Linotype" w:eastAsia="Times New Roman" w:hAnsi="Palatino Linotype" w:cs="Open Sans"/>
              </w:rPr>
              <w:t xml:space="preserve"> due</w:t>
            </w:r>
          </w:p>
        </w:tc>
      </w:tr>
    </w:tbl>
    <w:p w14:paraId="1861046B" w14:textId="6B41D1B4" w:rsidR="00B50661" w:rsidRPr="000A48A6" w:rsidRDefault="00B50661" w:rsidP="00B50661">
      <w:pPr>
        <w:spacing w:before="240"/>
        <w:ind w:right="1240"/>
        <w:rPr>
          <w:rFonts w:ascii="Palatino Linotype" w:hAnsi="Palatino Linotype"/>
          <w:b/>
          <w:color w:val="002060"/>
        </w:rPr>
      </w:pPr>
      <w:r>
        <w:rPr>
          <w:rFonts w:ascii="Palatino Linotype" w:hAnsi="Palatino Linotype"/>
          <w:b/>
          <w:smallCaps/>
          <w:color w:val="002060"/>
          <w:sz w:val="28"/>
          <w:szCs w:val="28"/>
        </w:rPr>
        <w:t>Course Policies a</w:t>
      </w:r>
      <w:r w:rsidRPr="00BA5B41">
        <w:rPr>
          <w:rFonts w:ascii="Palatino Linotype" w:hAnsi="Palatino Linotype"/>
          <w:b/>
          <w:smallCaps/>
          <w:color w:val="002060"/>
          <w:sz w:val="28"/>
          <w:szCs w:val="28"/>
        </w:rPr>
        <w:t>nd Guidelines</w:t>
      </w:r>
    </w:p>
    <w:p w14:paraId="5CF3494C" w14:textId="77777777" w:rsidR="00B50661" w:rsidRPr="007E24FA" w:rsidRDefault="00B50661" w:rsidP="00B50661">
      <w:pPr>
        <w:pStyle w:val="BodyText"/>
        <w:tabs>
          <w:tab w:val="right" w:pos="2520"/>
          <w:tab w:val="left" w:pos="2880"/>
        </w:tabs>
        <w:ind w:left="0"/>
        <w:rPr>
          <w:rFonts w:ascii="Palatino Linotype" w:hAnsi="Palatino Linotype"/>
          <w:sz w:val="22"/>
          <w:szCs w:val="22"/>
        </w:rPr>
      </w:pPr>
      <w:r w:rsidRPr="007E24FA">
        <w:rPr>
          <w:rFonts w:ascii="Palatino Linotype" w:hAnsi="Palatino Linotype"/>
          <w:sz w:val="22"/>
          <w:szCs w:val="22"/>
        </w:rPr>
        <w:t xml:space="preserve">The </w:t>
      </w:r>
      <w:r>
        <w:rPr>
          <w:rFonts w:ascii="Palatino Linotype" w:hAnsi="Palatino Linotype"/>
          <w:sz w:val="22"/>
          <w:szCs w:val="22"/>
        </w:rPr>
        <w:t>general</w:t>
      </w:r>
      <w:r w:rsidRPr="007E24FA">
        <w:rPr>
          <w:rFonts w:ascii="Palatino Linotype" w:hAnsi="Palatino Linotype"/>
          <w:sz w:val="22"/>
          <w:szCs w:val="22"/>
        </w:rPr>
        <w:t xml:space="preserve"> policies and guidelines can be found in the </w:t>
      </w:r>
      <w:r>
        <w:rPr>
          <w:rFonts w:ascii="Palatino Linotype" w:hAnsi="Palatino Linotype"/>
          <w:sz w:val="22"/>
          <w:szCs w:val="22"/>
        </w:rPr>
        <w:t xml:space="preserve">Graduate Studies Catalog. </w:t>
      </w:r>
    </w:p>
    <w:p w14:paraId="7C4FCCEF" w14:textId="77777777" w:rsidR="00B50661" w:rsidRDefault="00B50661" w:rsidP="00B50661">
      <w:pPr>
        <w:pStyle w:val="BodyText"/>
        <w:tabs>
          <w:tab w:val="right" w:pos="2520"/>
          <w:tab w:val="left" w:pos="2880"/>
        </w:tabs>
        <w:ind w:left="0"/>
        <w:rPr>
          <w:rFonts w:ascii="Palatino Linotype" w:hAnsi="Palatino Linotype"/>
          <w:sz w:val="22"/>
          <w:szCs w:val="22"/>
        </w:rPr>
      </w:pPr>
    </w:p>
    <w:p w14:paraId="1C75F559" w14:textId="77777777" w:rsidR="00B50661" w:rsidRPr="0012525A" w:rsidRDefault="00B50661" w:rsidP="00B50661">
      <w:pPr>
        <w:pStyle w:val="BodyText"/>
        <w:tabs>
          <w:tab w:val="right" w:pos="2520"/>
          <w:tab w:val="left" w:pos="2880"/>
        </w:tabs>
        <w:ind w:left="0"/>
        <w:rPr>
          <w:rFonts w:ascii="Palatino Linotype" w:hAnsi="Palatino Linotype"/>
          <w:b/>
          <w:sz w:val="22"/>
          <w:szCs w:val="22"/>
        </w:rPr>
      </w:pPr>
      <w:r w:rsidRPr="0012525A">
        <w:rPr>
          <w:rFonts w:ascii="Palatino Linotype" w:hAnsi="Palatino Linotype"/>
          <w:b/>
          <w:sz w:val="22"/>
          <w:szCs w:val="22"/>
        </w:rPr>
        <w:t>ATTENDANCE</w:t>
      </w:r>
    </w:p>
    <w:p w14:paraId="74520902" w14:textId="040807A3" w:rsidR="00B50661" w:rsidRDefault="00B50661" w:rsidP="00B50661">
      <w:pPr>
        <w:pStyle w:val="BodyText"/>
        <w:tabs>
          <w:tab w:val="right" w:pos="2520"/>
          <w:tab w:val="left" w:pos="2880"/>
        </w:tabs>
        <w:ind w:left="0"/>
        <w:rPr>
          <w:rFonts w:ascii="Palatino Linotype" w:hAnsi="Palatino Linotype"/>
          <w:sz w:val="22"/>
          <w:szCs w:val="22"/>
        </w:rPr>
      </w:pPr>
      <w:r w:rsidRPr="00F73874">
        <w:rPr>
          <w:rFonts w:ascii="Palatino Linotype" w:hAnsi="Palatino Linotype"/>
          <w:sz w:val="22"/>
          <w:szCs w:val="22"/>
        </w:rPr>
        <w:t xml:space="preserve">Online </w:t>
      </w:r>
      <w:r>
        <w:rPr>
          <w:rFonts w:ascii="Palatino Linotype" w:hAnsi="Palatino Linotype"/>
          <w:sz w:val="22"/>
          <w:szCs w:val="22"/>
        </w:rPr>
        <w:t>students</w:t>
      </w:r>
      <w:r w:rsidRPr="00F73874">
        <w:rPr>
          <w:rFonts w:ascii="Palatino Linotype" w:hAnsi="Palatino Linotype"/>
          <w:sz w:val="22"/>
          <w:szCs w:val="22"/>
        </w:rPr>
        <w:t xml:space="preserve"> are expected to actively part</w:t>
      </w:r>
      <w:r>
        <w:rPr>
          <w:rFonts w:ascii="Palatino Linotype" w:hAnsi="Palatino Linotype"/>
          <w:sz w:val="22"/>
          <w:szCs w:val="22"/>
        </w:rPr>
        <w:t xml:space="preserve">icipate each week in their online courses and complete the activities </w:t>
      </w:r>
      <w:r w:rsidRPr="00F73874">
        <w:rPr>
          <w:rFonts w:ascii="Palatino Linotype" w:hAnsi="Palatino Linotype"/>
          <w:sz w:val="22"/>
          <w:szCs w:val="22"/>
        </w:rPr>
        <w:t>and respond to professor</w:t>
      </w:r>
      <w:r>
        <w:rPr>
          <w:rFonts w:ascii="Palatino Linotype" w:hAnsi="Palatino Linotype"/>
          <w:sz w:val="22"/>
          <w:szCs w:val="22"/>
        </w:rPr>
        <w:t xml:space="preserve"> emails</w:t>
      </w:r>
      <w:r w:rsidR="00521DA7">
        <w:rPr>
          <w:rFonts w:ascii="Palatino Linotype" w:hAnsi="Palatino Linotype"/>
          <w:sz w:val="22"/>
          <w:szCs w:val="22"/>
        </w:rPr>
        <w:t xml:space="preserve"> within 48 hours</w:t>
      </w:r>
      <w:r w:rsidRPr="00F73874">
        <w:rPr>
          <w:rFonts w:ascii="Palatino Linotype" w:hAnsi="Palatino Linotype"/>
          <w:sz w:val="22"/>
          <w:szCs w:val="22"/>
        </w:rPr>
        <w:t>.</w:t>
      </w:r>
      <w:r>
        <w:rPr>
          <w:rFonts w:ascii="Palatino Linotype" w:hAnsi="Palatino Linotype"/>
          <w:sz w:val="22"/>
          <w:szCs w:val="22"/>
        </w:rPr>
        <w:t xml:space="preserve"> The student is strongly encouraged to </w:t>
      </w:r>
      <w:r w:rsidR="00157B4F">
        <w:rPr>
          <w:rFonts w:ascii="Palatino Linotype" w:hAnsi="Palatino Linotype"/>
          <w:sz w:val="22"/>
          <w:szCs w:val="22"/>
        </w:rPr>
        <w:t xml:space="preserve">proactively </w:t>
      </w:r>
      <w:r>
        <w:rPr>
          <w:rFonts w:ascii="Palatino Linotype" w:hAnsi="Palatino Linotype"/>
          <w:sz w:val="22"/>
          <w:szCs w:val="22"/>
        </w:rPr>
        <w:t xml:space="preserve">communicate with the professor if they are </w:t>
      </w:r>
      <w:r w:rsidR="00B50F56">
        <w:rPr>
          <w:rFonts w:ascii="Palatino Linotype" w:hAnsi="Palatino Linotype"/>
          <w:sz w:val="22"/>
          <w:szCs w:val="22"/>
        </w:rPr>
        <w:t>experiencing</w:t>
      </w:r>
      <w:r>
        <w:rPr>
          <w:rFonts w:ascii="Palatino Linotype" w:hAnsi="Palatino Linotype"/>
          <w:sz w:val="22"/>
          <w:szCs w:val="22"/>
        </w:rPr>
        <w:t xml:space="preserve"> a situation that </w:t>
      </w:r>
      <w:r w:rsidR="00B50F56">
        <w:rPr>
          <w:rFonts w:ascii="Palatino Linotype" w:hAnsi="Palatino Linotype"/>
          <w:sz w:val="22"/>
          <w:szCs w:val="22"/>
        </w:rPr>
        <w:t>interferes</w:t>
      </w:r>
      <w:r>
        <w:rPr>
          <w:rFonts w:ascii="Palatino Linotype" w:hAnsi="Palatino Linotype"/>
          <w:sz w:val="22"/>
          <w:szCs w:val="22"/>
        </w:rPr>
        <w:t xml:space="preserve"> </w:t>
      </w:r>
      <w:r w:rsidR="00B50F56">
        <w:rPr>
          <w:rFonts w:ascii="Palatino Linotype" w:hAnsi="Palatino Linotype"/>
          <w:sz w:val="22"/>
          <w:szCs w:val="22"/>
        </w:rPr>
        <w:t xml:space="preserve">with completing the required </w:t>
      </w:r>
      <w:r>
        <w:rPr>
          <w:rFonts w:ascii="Palatino Linotype" w:hAnsi="Palatino Linotype"/>
          <w:sz w:val="22"/>
          <w:szCs w:val="22"/>
        </w:rPr>
        <w:t>course work</w:t>
      </w:r>
      <w:r w:rsidR="00B50F56">
        <w:rPr>
          <w:rFonts w:ascii="Palatino Linotype" w:hAnsi="Palatino Linotype"/>
          <w:sz w:val="22"/>
          <w:szCs w:val="22"/>
        </w:rPr>
        <w:t xml:space="preserve"> within the designated time frames</w:t>
      </w:r>
      <w:r>
        <w:rPr>
          <w:rFonts w:ascii="Palatino Linotype" w:hAnsi="Palatino Linotype"/>
          <w:sz w:val="22"/>
          <w:szCs w:val="22"/>
        </w:rPr>
        <w:t xml:space="preserve">. </w:t>
      </w:r>
    </w:p>
    <w:p w14:paraId="4319AD90" w14:textId="4B2453BD" w:rsidR="0078234F" w:rsidRDefault="0078234F" w:rsidP="00B50661">
      <w:pPr>
        <w:pStyle w:val="BodyText"/>
        <w:tabs>
          <w:tab w:val="right" w:pos="2520"/>
          <w:tab w:val="left" w:pos="2880"/>
        </w:tabs>
        <w:ind w:left="0"/>
        <w:rPr>
          <w:rFonts w:ascii="Palatino Linotype" w:hAnsi="Palatino Linotype"/>
          <w:sz w:val="22"/>
          <w:szCs w:val="22"/>
        </w:rPr>
      </w:pPr>
    </w:p>
    <w:p w14:paraId="4BAD5F1D" w14:textId="7A8E9DB9" w:rsidR="0078234F" w:rsidRDefault="0078234F" w:rsidP="00B50661">
      <w:pPr>
        <w:pStyle w:val="BodyText"/>
        <w:tabs>
          <w:tab w:val="right" w:pos="2520"/>
          <w:tab w:val="left" w:pos="2880"/>
        </w:tabs>
        <w:ind w:left="0"/>
        <w:rPr>
          <w:rFonts w:ascii="Palatino Linotype" w:hAnsi="Palatino Linotype"/>
          <w:sz w:val="22"/>
          <w:szCs w:val="22"/>
        </w:rPr>
      </w:pPr>
      <w:r>
        <w:rPr>
          <w:rFonts w:ascii="Palatino Linotype" w:hAnsi="Palatino Linotype"/>
          <w:sz w:val="22"/>
          <w:szCs w:val="22"/>
        </w:rPr>
        <w:t xml:space="preserve">Weekly supervision attendance during the designated time is required.  Failure to attend 2 course meetings with an unexcused absence will result in a letter grade reduction.  Three unexcused absences will result in failure of the course.  In addition, students are required to attend individual or dyadic supervision at their sites with an approved site supervisor.  </w:t>
      </w:r>
    </w:p>
    <w:p w14:paraId="0A307BFA" w14:textId="77777777" w:rsidR="00B50661" w:rsidRDefault="00B50661" w:rsidP="00B50661">
      <w:pPr>
        <w:pStyle w:val="BodyText"/>
        <w:tabs>
          <w:tab w:val="right" w:pos="2520"/>
          <w:tab w:val="left" w:pos="2880"/>
        </w:tabs>
        <w:ind w:left="0"/>
        <w:rPr>
          <w:rFonts w:ascii="Palatino Linotype" w:hAnsi="Palatino Linotype"/>
          <w:sz w:val="22"/>
          <w:szCs w:val="22"/>
        </w:rPr>
      </w:pPr>
    </w:p>
    <w:p w14:paraId="0110EF2E" w14:textId="77777777" w:rsidR="00B50661" w:rsidRPr="0012525A" w:rsidRDefault="00B50661" w:rsidP="00B50661">
      <w:pPr>
        <w:pStyle w:val="BodyText"/>
        <w:tabs>
          <w:tab w:val="right" w:pos="2520"/>
          <w:tab w:val="left" w:pos="2880"/>
        </w:tabs>
        <w:ind w:left="0"/>
        <w:rPr>
          <w:rFonts w:ascii="Palatino Linotype" w:hAnsi="Palatino Linotype"/>
          <w:b/>
          <w:sz w:val="22"/>
          <w:szCs w:val="22"/>
        </w:rPr>
      </w:pPr>
      <w:r>
        <w:rPr>
          <w:rFonts w:ascii="Palatino Linotype" w:hAnsi="Palatino Linotype"/>
          <w:b/>
          <w:sz w:val="22"/>
          <w:szCs w:val="22"/>
        </w:rPr>
        <w:t>PROFESSOR RESPONSE</w:t>
      </w:r>
    </w:p>
    <w:p w14:paraId="71F460CA" w14:textId="613A8F6F" w:rsidR="00B50661" w:rsidRDefault="00B50661" w:rsidP="00B50661">
      <w:pPr>
        <w:pStyle w:val="BodyText"/>
        <w:tabs>
          <w:tab w:val="right" w:pos="2520"/>
          <w:tab w:val="left" w:pos="2880"/>
        </w:tabs>
        <w:ind w:left="0"/>
        <w:rPr>
          <w:rFonts w:ascii="Palatino Linotype" w:hAnsi="Palatino Linotype"/>
          <w:sz w:val="22"/>
          <w:szCs w:val="22"/>
        </w:rPr>
      </w:pPr>
      <w:r>
        <w:rPr>
          <w:rFonts w:ascii="Palatino Linotype" w:hAnsi="Palatino Linotype"/>
          <w:sz w:val="22"/>
          <w:szCs w:val="22"/>
        </w:rPr>
        <w:t xml:space="preserve">Your professor intends to acknowledge all emails within 24 hours and will provide a full response within 72 hours. Phone conversations may be requested with a simple email, text, or message on </w:t>
      </w:r>
      <w:r w:rsidR="009B1E7F">
        <w:rPr>
          <w:rFonts w:ascii="Palatino Linotype" w:hAnsi="Palatino Linotype"/>
          <w:sz w:val="22"/>
          <w:szCs w:val="22"/>
        </w:rPr>
        <w:t>Moodle</w:t>
      </w:r>
      <w:r>
        <w:rPr>
          <w:rFonts w:ascii="Palatino Linotype" w:hAnsi="Palatino Linotype"/>
          <w:sz w:val="22"/>
          <w:szCs w:val="22"/>
        </w:rPr>
        <w:t xml:space="preserve"> and will be arranged at mutually convenient times.</w:t>
      </w:r>
      <w:r w:rsidR="008061B4">
        <w:rPr>
          <w:rFonts w:ascii="Palatino Linotype" w:hAnsi="Palatino Linotype"/>
          <w:sz w:val="22"/>
          <w:szCs w:val="22"/>
        </w:rPr>
        <w:t xml:space="preserve"> </w:t>
      </w:r>
      <w:r>
        <w:rPr>
          <w:rFonts w:ascii="Palatino Linotype" w:hAnsi="Palatino Linotype"/>
          <w:sz w:val="22"/>
          <w:szCs w:val="22"/>
        </w:rPr>
        <w:t xml:space="preserve">Be sure to check </w:t>
      </w:r>
      <w:r>
        <w:rPr>
          <w:rFonts w:ascii="Palatino Linotype" w:hAnsi="Palatino Linotype"/>
          <w:sz w:val="22"/>
          <w:szCs w:val="22"/>
        </w:rPr>
        <w:lastRenderedPageBreak/>
        <w:t xml:space="preserve">marked assignments for formative feedback that will help with preparing future assignments. </w:t>
      </w:r>
    </w:p>
    <w:p w14:paraId="473216A5" w14:textId="77777777" w:rsidR="00B50661" w:rsidRDefault="00B50661" w:rsidP="00B50661">
      <w:pPr>
        <w:pStyle w:val="BodyText"/>
        <w:tabs>
          <w:tab w:val="right" w:pos="2520"/>
          <w:tab w:val="left" w:pos="2880"/>
        </w:tabs>
        <w:ind w:left="0"/>
        <w:rPr>
          <w:rFonts w:ascii="Palatino Linotype" w:hAnsi="Palatino Linotype"/>
          <w:b/>
          <w:sz w:val="22"/>
          <w:szCs w:val="22"/>
        </w:rPr>
      </w:pPr>
    </w:p>
    <w:p w14:paraId="679B9779" w14:textId="77777777" w:rsidR="00B50661" w:rsidRPr="00BA5B41" w:rsidRDefault="00B50661" w:rsidP="00B50661">
      <w:pPr>
        <w:pStyle w:val="BodyText"/>
        <w:tabs>
          <w:tab w:val="right" w:pos="2520"/>
          <w:tab w:val="left" w:pos="2880"/>
        </w:tabs>
        <w:ind w:left="0"/>
        <w:rPr>
          <w:rFonts w:ascii="Palatino Linotype" w:hAnsi="Palatino Linotype"/>
          <w:b/>
          <w:sz w:val="22"/>
          <w:szCs w:val="22"/>
        </w:rPr>
      </w:pPr>
      <w:r>
        <w:rPr>
          <w:rFonts w:ascii="Palatino Linotype" w:hAnsi="Palatino Linotype"/>
          <w:b/>
          <w:sz w:val="22"/>
          <w:szCs w:val="22"/>
        </w:rPr>
        <w:t>STYLE GUIDE</w:t>
      </w:r>
    </w:p>
    <w:p w14:paraId="570EED80" w14:textId="42CC9E25" w:rsidR="00B50661" w:rsidRDefault="00B50661" w:rsidP="00B50661">
      <w:pPr>
        <w:pStyle w:val="BodyText"/>
        <w:tabs>
          <w:tab w:val="right" w:pos="2520"/>
          <w:tab w:val="left" w:pos="2880"/>
        </w:tabs>
        <w:ind w:left="0"/>
        <w:rPr>
          <w:rFonts w:ascii="Palatino Linotype" w:hAnsi="Palatino Linotype"/>
          <w:sz w:val="22"/>
          <w:szCs w:val="22"/>
        </w:rPr>
      </w:pPr>
      <w:r w:rsidRPr="00BA5B41">
        <w:rPr>
          <w:rFonts w:ascii="Palatino Linotype" w:hAnsi="Palatino Linotype"/>
          <w:sz w:val="22"/>
          <w:szCs w:val="22"/>
        </w:rPr>
        <w:t>Written work will be graded for spelling, grammar, sentence structure, punctuation, format, content, organizational structure and proper citing of sources. The APA Style Manual</w:t>
      </w:r>
      <w:r w:rsidR="009C6379">
        <w:rPr>
          <w:rFonts w:ascii="Palatino Linotype" w:hAnsi="Palatino Linotype"/>
          <w:sz w:val="22"/>
          <w:szCs w:val="22"/>
        </w:rPr>
        <w:t xml:space="preserve"> (</w:t>
      </w:r>
      <w:r>
        <w:rPr>
          <w:rFonts w:ascii="Palatino Linotype" w:hAnsi="Palatino Linotype"/>
          <w:sz w:val="22"/>
          <w:szCs w:val="22"/>
        </w:rPr>
        <w:t>7</w:t>
      </w:r>
      <w:r w:rsidRPr="009C6379">
        <w:rPr>
          <w:rFonts w:ascii="Palatino Linotype" w:hAnsi="Palatino Linotype"/>
          <w:sz w:val="22"/>
          <w:szCs w:val="22"/>
          <w:vertAlign w:val="superscript"/>
        </w:rPr>
        <w:t>th</w:t>
      </w:r>
      <w:r w:rsidR="009C6379">
        <w:rPr>
          <w:rFonts w:ascii="Palatino Linotype" w:hAnsi="Palatino Linotype"/>
          <w:sz w:val="22"/>
          <w:szCs w:val="22"/>
        </w:rPr>
        <w:t xml:space="preserve"> </w:t>
      </w:r>
      <w:r w:rsidRPr="00BA5B41">
        <w:rPr>
          <w:rFonts w:ascii="Palatino Linotype" w:hAnsi="Palatino Linotype"/>
          <w:sz w:val="22"/>
          <w:szCs w:val="22"/>
        </w:rPr>
        <w:t>ed.</w:t>
      </w:r>
      <w:r w:rsidR="009C6379">
        <w:rPr>
          <w:rFonts w:ascii="Palatino Linotype" w:hAnsi="Palatino Linotype"/>
          <w:sz w:val="22"/>
          <w:szCs w:val="22"/>
        </w:rPr>
        <w:t xml:space="preserve">; </w:t>
      </w:r>
      <w:r w:rsidRPr="00BA5B41">
        <w:rPr>
          <w:rFonts w:ascii="Palatino Linotype" w:hAnsi="Palatino Linotype"/>
          <w:sz w:val="22"/>
          <w:szCs w:val="22"/>
        </w:rPr>
        <w:t>20</w:t>
      </w:r>
      <w:r>
        <w:rPr>
          <w:rFonts w:ascii="Palatino Linotype" w:hAnsi="Palatino Linotype"/>
          <w:sz w:val="22"/>
          <w:szCs w:val="22"/>
        </w:rPr>
        <w:t>2</w:t>
      </w:r>
      <w:r w:rsidRPr="00BA5B41">
        <w:rPr>
          <w:rFonts w:ascii="Palatino Linotype" w:hAnsi="Palatino Linotype"/>
          <w:sz w:val="22"/>
          <w:szCs w:val="22"/>
        </w:rPr>
        <w:t>0) will serve as your guide for correct writing</w:t>
      </w:r>
      <w:r>
        <w:rPr>
          <w:rFonts w:ascii="Palatino Linotype" w:hAnsi="Palatino Linotype"/>
          <w:sz w:val="22"/>
          <w:szCs w:val="22"/>
        </w:rPr>
        <w:t xml:space="preserve"> style</w:t>
      </w:r>
      <w:r w:rsidRPr="00BA5B41">
        <w:rPr>
          <w:rFonts w:ascii="Palatino Linotype" w:hAnsi="Palatino Linotype"/>
          <w:sz w:val="22"/>
          <w:szCs w:val="22"/>
        </w:rPr>
        <w:t>.</w:t>
      </w:r>
      <w:r>
        <w:rPr>
          <w:rFonts w:ascii="Palatino Linotype" w:hAnsi="Palatino Linotype"/>
          <w:sz w:val="22"/>
          <w:szCs w:val="22"/>
        </w:rPr>
        <w:tab/>
      </w:r>
    </w:p>
    <w:p w14:paraId="0ED292B0" w14:textId="77777777" w:rsidR="00B345B8" w:rsidRDefault="00B345B8" w:rsidP="00B50661">
      <w:pPr>
        <w:pStyle w:val="BodyText"/>
        <w:tabs>
          <w:tab w:val="right" w:pos="2520"/>
          <w:tab w:val="left" w:pos="2880"/>
        </w:tabs>
        <w:ind w:left="0"/>
        <w:rPr>
          <w:rFonts w:ascii="Palatino Linotype" w:hAnsi="Palatino Linotype"/>
          <w:b/>
          <w:sz w:val="22"/>
          <w:szCs w:val="22"/>
        </w:rPr>
      </w:pPr>
    </w:p>
    <w:p w14:paraId="72BA1A98" w14:textId="506D5E96" w:rsidR="00B50661" w:rsidRDefault="00B50661" w:rsidP="00B50661">
      <w:pPr>
        <w:pStyle w:val="BodyText"/>
        <w:tabs>
          <w:tab w:val="right" w:pos="2520"/>
          <w:tab w:val="left" w:pos="2880"/>
        </w:tabs>
        <w:ind w:left="0"/>
        <w:rPr>
          <w:rFonts w:ascii="Palatino Linotype" w:hAnsi="Palatino Linotype"/>
          <w:sz w:val="22"/>
          <w:szCs w:val="22"/>
        </w:rPr>
      </w:pPr>
      <w:r>
        <w:rPr>
          <w:rFonts w:ascii="Palatino Linotype" w:hAnsi="Palatino Linotype"/>
          <w:b/>
          <w:sz w:val="22"/>
          <w:szCs w:val="22"/>
        </w:rPr>
        <w:t>STANDARDS OF COMMUNICATION</w:t>
      </w:r>
    </w:p>
    <w:p w14:paraId="689B23EA" w14:textId="77777777" w:rsidR="00B50661" w:rsidRDefault="00B50661" w:rsidP="00B50661">
      <w:pPr>
        <w:pStyle w:val="BodyText"/>
        <w:tabs>
          <w:tab w:val="right" w:pos="2520"/>
          <w:tab w:val="left" w:pos="2880"/>
        </w:tabs>
        <w:ind w:left="0"/>
        <w:rPr>
          <w:rFonts w:ascii="Palatino Linotype" w:hAnsi="Palatino Linotype"/>
          <w:sz w:val="22"/>
          <w:szCs w:val="22"/>
        </w:rPr>
      </w:pPr>
      <w:r>
        <w:rPr>
          <w:rFonts w:ascii="Palatino Linotype" w:hAnsi="Palatino Linotype"/>
          <w:sz w:val="22"/>
          <w:szCs w:val="22"/>
        </w:rPr>
        <w:t>When communicating online, particularly in discussion forums, please remember the following:</w:t>
      </w:r>
    </w:p>
    <w:p w14:paraId="22BDBB06" w14:textId="77777777" w:rsidR="00B50661" w:rsidRPr="0084014C" w:rsidRDefault="00B50661" w:rsidP="00B50661">
      <w:pPr>
        <w:pStyle w:val="BodyText"/>
        <w:numPr>
          <w:ilvl w:val="0"/>
          <w:numId w:val="19"/>
        </w:numPr>
        <w:tabs>
          <w:tab w:val="right" w:pos="2520"/>
          <w:tab w:val="left" w:pos="2880"/>
        </w:tabs>
        <w:rPr>
          <w:rFonts w:ascii="Palatino Linotype" w:hAnsi="Palatino Linotype"/>
          <w:sz w:val="22"/>
          <w:szCs w:val="22"/>
        </w:rPr>
      </w:pPr>
      <w:r>
        <w:rPr>
          <w:rFonts w:ascii="Palatino Linotype" w:hAnsi="Palatino Linotype"/>
          <w:sz w:val="22"/>
          <w:szCs w:val="22"/>
        </w:rPr>
        <w:t>B</w:t>
      </w:r>
      <w:r w:rsidRPr="0084014C">
        <w:rPr>
          <w:rFonts w:ascii="Palatino Linotype" w:hAnsi="Palatino Linotype"/>
          <w:sz w:val="22"/>
          <w:szCs w:val="22"/>
        </w:rPr>
        <w:t xml:space="preserve">e professional and courteous. </w:t>
      </w:r>
    </w:p>
    <w:p w14:paraId="63BCA80C" w14:textId="77777777" w:rsidR="00B50661" w:rsidRPr="0084014C" w:rsidRDefault="00B50661" w:rsidP="00B50661">
      <w:pPr>
        <w:pStyle w:val="BodyText"/>
        <w:numPr>
          <w:ilvl w:val="0"/>
          <w:numId w:val="19"/>
        </w:numPr>
        <w:tabs>
          <w:tab w:val="right" w:pos="2520"/>
          <w:tab w:val="left" w:pos="2880"/>
        </w:tabs>
        <w:rPr>
          <w:rFonts w:ascii="Palatino Linotype" w:hAnsi="Palatino Linotype"/>
          <w:sz w:val="22"/>
          <w:szCs w:val="22"/>
        </w:rPr>
      </w:pPr>
      <w:r w:rsidRPr="0084014C">
        <w:rPr>
          <w:rFonts w:ascii="Palatino Linotype" w:hAnsi="Palatino Linotype"/>
          <w:sz w:val="22"/>
          <w:szCs w:val="22"/>
        </w:rPr>
        <w:t>Online communication lacks the non-verbal cues that provide much of the meaning in face-to-face conversations. Choose your words carefully, phrase your sentences clearly, and keep your sentences and paragraphs brief.</w:t>
      </w:r>
    </w:p>
    <w:p w14:paraId="5787D084" w14:textId="77777777" w:rsidR="00B50661" w:rsidRPr="0084014C" w:rsidRDefault="00B50661" w:rsidP="00B50661">
      <w:pPr>
        <w:pStyle w:val="BodyText"/>
        <w:numPr>
          <w:ilvl w:val="0"/>
          <w:numId w:val="19"/>
        </w:numPr>
        <w:tabs>
          <w:tab w:val="right" w:pos="2520"/>
          <w:tab w:val="left" w:pos="2880"/>
        </w:tabs>
        <w:rPr>
          <w:rFonts w:ascii="Palatino Linotype" w:hAnsi="Palatino Linotype"/>
          <w:sz w:val="22"/>
          <w:szCs w:val="22"/>
        </w:rPr>
      </w:pPr>
      <w:r w:rsidRPr="0084014C">
        <w:rPr>
          <w:rFonts w:ascii="Palatino Linotype" w:hAnsi="Palatino Linotype"/>
          <w:sz w:val="22"/>
          <w:szCs w:val="22"/>
        </w:rPr>
        <w:t>State the main topic of your posting in the Subject line.</w:t>
      </w:r>
    </w:p>
    <w:p w14:paraId="105730F9" w14:textId="77777777" w:rsidR="00B50661" w:rsidRPr="0084014C" w:rsidRDefault="00B50661" w:rsidP="00B50661">
      <w:pPr>
        <w:pStyle w:val="BodyText"/>
        <w:numPr>
          <w:ilvl w:val="0"/>
          <w:numId w:val="19"/>
        </w:numPr>
        <w:tabs>
          <w:tab w:val="right" w:pos="2520"/>
          <w:tab w:val="left" w:pos="2880"/>
        </w:tabs>
        <w:rPr>
          <w:rFonts w:ascii="Palatino Linotype" w:hAnsi="Palatino Linotype"/>
          <w:sz w:val="22"/>
          <w:szCs w:val="22"/>
        </w:rPr>
      </w:pPr>
      <w:r w:rsidRPr="0084014C">
        <w:rPr>
          <w:rFonts w:ascii="Palatino Linotype" w:hAnsi="Palatino Linotype"/>
          <w:sz w:val="22"/>
          <w:szCs w:val="22"/>
        </w:rPr>
        <w:t>State your purpose for writing at or near the beginning of your message whenever possible.</w:t>
      </w:r>
    </w:p>
    <w:p w14:paraId="7BFE6BD6" w14:textId="77777777" w:rsidR="00B50661" w:rsidRPr="0084014C" w:rsidRDefault="00B50661" w:rsidP="00B50661">
      <w:pPr>
        <w:pStyle w:val="BodyText"/>
        <w:numPr>
          <w:ilvl w:val="0"/>
          <w:numId w:val="19"/>
        </w:numPr>
        <w:tabs>
          <w:tab w:val="right" w:pos="2520"/>
          <w:tab w:val="left" w:pos="2880"/>
        </w:tabs>
        <w:rPr>
          <w:rFonts w:ascii="Palatino Linotype" w:hAnsi="Palatino Linotype"/>
          <w:sz w:val="22"/>
          <w:szCs w:val="22"/>
        </w:rPr>
      </w:pPr>
      <w:r w:rsidRPr="0084014C">
        <w:rPr>
          <w:rFonts w:ascii="Palatino Linotype" w:hAnsi="Palatino Linotype"/>
          <w:sz w:val="22"/>
          <w:szCs w:val="22"/>
        </w:rPr>
        <w:t xml:space="preserve">Proofread what you post. You may want to use a word processor to draft what you intend to say, check your spelling and grammar, and then paste your text into the </w:t>
      </w:r>
      <w:r>
        <w:rPr>
          <w:rFonts w:ascii="Palatino Linotype" w:hAnsi="Palatino Linotype"/>
          <w:sz w:val="22"/>
          <w:szCs w:val="22"/>
        </w:rPr>
        <w:t>m</w:t>
      </w:r>
      <w:r w:rsidRPr="0084014C">
        <w:rPr>
          <w:rFonts w:ascii="Palatino Linotype" w:hAnsi="Palatino Linotype"/>
          <w:sz w:val="22"/>
          <w:szCs w:val="22"/>
        </w:rPr>
        <w:t>essage section of your posting.</w:t>
      </w:r>
    </w:p>
    <w:p w14:paraId="6A7BF776" w14:textId="77777777" w:rsidR="00B50661" w:rsidRDefault="00B50661" w:rsidP="00B50661">
      <w:pPr>
        <w:pStyle w:val="BodyText"/>
        <w:numPr>
          <w:ilvl w:val="0"/>
          <w:numId w:val="19"/>
        </w:numPr>
        <w:tabs>
          <w:tab w:val="right" w:pos="2520"/>
          <w:tab w:val="left" w:pos="2880"/>
        </w:tabs>
        <w:rPr>
          <w:rFonts w:ascii="Palatino Linotype" w:hAnsi="Palatino Linotype"/>
          <w:sz w:val="22"/>
          <w:szCs w:val="22"/>
        </w:rPr>
      </w:pPr>
      <w:r w:rsidRPr="0084014C">
        <w:rPr>
          <w:rFonts w:ascii="Palatino Linotype" w:hAnsi="Palatino Linotype"/>
          <w:sz w:val="22"/>
          <w:szCs w:val="22"/>
        </w:rPr>
        <w:t>Please do not use all capital letters. It makes it hard to read, and it comes across as though you were shouting.</w:t>
      </w:r>
    </w:p>
    <w:p w14:paraId="30D15A7C" w14:textId="77777777" w:rsidR="00B50661" w:rsidRDefault="00B50661" w:rsidP="00B50661">
      <w:pPr>
        <w:pStyle w:val="BodyText"/>
        <w:numPr>
          <w:ilvl w:val="0"/>
          <w:numId w:val="19"/>
        </w:numPr>
        <w:tabs>
          <w:tab w:val="right" w:pos="2520"/>
          <w:tab w:val="left" w:pos="2880"/>
        </w:tabs>
        <w:rPr>
          <w:rFonts w:ascii="Palatino Linotype" w:hAnsi="Palatino Linotype"/>
          <w:sz w:val="22"/>
          <w:szCs w:val="22"/>
        </w:rPr>
      </w:pPr>
      <w:r w:rsidRPr="0084014C">
        <w:rPr>
          <w:rFonts w:ascii="Palatino Linotype" w:hAnsi="Palatino Linotype"/>
          <w:sz w:val="22"/>
          <w:szCs w:val="22"/>
        </w:rPr>
        <w:t xml:space="preserve">Review appropriate “Netiquette” at </w:t>
      </w:r>
      <w:hyperlink r:id="rId12" w:history="1">
        <w:r w:rsidRPr="00CB1E97">
          <w:rPr>
            <w:rStyle w:val="Hyperlink"/>
            <w:rFonts w:ascii="Palatino Linotype" w:hAnsi="Palatino Linotype"/>
            <w:sz w:val="22"/>
            <w:szCs w:val="22"/>
          </w:rPr>
          <w:t>http://www.albion.com/netiquette/corerules.html</w:t>
        </w:r>
      </w:hyperlink>
    </w:p>
    <w:p w14:paraId="6A89211C" w14:textId="77777777" w:rsidR="00B50661" w:rsidRPr="0084014C" w:rsidRDefault="00B50661" w:rsidP="00B50661">
      <w:pPr>
        <w:pStyle w:val="BodyText"/>
        <w:tabs>
          <w:tab w:val="right" w:pos="2520"/>
          <w:tab w:val="left" w:pos="2880"/>
        </w:tabs>
        <w:ind w:left="720"/>
        <w:rPr>
          <w:rFonts w:ascii="Palatino Linotype" w:hAnsi="Palatino Linotype"/>
          <w:sz w:val="22"/>
          <w:szCs w:val="22"/>
        </w:rPr>
      </w:pPr>
    </w:p>
    <w:p w14:paraId="29C815C0" w14:textId="77777777" w:rsidR="00B50661" w:rsidRPr="00157B4F" w:rsidRDefault="00B50661" w:rsidP="00B50661">
      <w:pPr>
        <w:pStyle w:val="BodyText"/>
        <w:tabs>
          <w:tab w:val="right" w:pos="2520"/>
          <w:tab w:val="left" w:pos="2880"/>
        </w:tabs>
        <w:ind w:left="0"/>
        <w:rPr>
          <w:rFonts w:ascii="Palatino Linotype" w:hAnsi="Palatino Linotype"/>
          <w:b/>
          <w:sz w:val="22"/>
          <w:szCs w:val="22"/>
        </w:rPr>
      </w:pPr>
      <w:r w:rsidRPr="00157B4F">
        <w:rPr>
          <w:rFonts w:ascii="Palatino Linotype" w:hAnsi="Palatino Linotype"/>
          <w:b/>
          <w:sz w:val="22"/>
          <w:szCs w:val="22"/>
        </w:rPr>
        <w:t>LATE WORK</w:t>
      </w:r>
    </w:p>
    <w:p w14:paraId="71254D03" w14:textId="4A762CBE" w:rsidR="00521DA7" w:rsidRPr="00FD6277" w:rsidRDefault="00521DA7" w:rsidP="00521DA7">
      <w:pPr>
        <w:pStyle w:val="BodyText"/>
        <w:tabs>
          <w:tab w:val="right" w:pos="2520"/>
          <w:tab w:val="left" w:pos="2880"/>
        </w:tabs>
        <w:ind w:left="0"/>
        <w:rPr>
          <w:rFonts w:ascii="Times New Roman" w:hAnsi="Times New Roman"/>
          <w:sz w:val="22"/>
          <w:szCs w:val="22"/>
        </w:rPr>
      </w:pPr>
      <w:r w:rsidRPr="00157B4F">
        <w:rPr>
          <w:rFonts w:ascii="Times New Roman" w:hAnsi="Times New Roman"/>
          <w:sz w:val="22"/>
          <w:szCs w:val="22"/>
        </w:rPr>
        <w:t xml:space="preserve">Late work will </w:t>
      </w:r>
      <w:r w:rsidR="00265414" w:rsidRPr="00157B4F">
        <w:rPr>
          <w:rFonts w:ascii="Times New Roman" w:hAnsi="Times New Roman"/>
          <w:sz w:val="22"/>
          <w:szCs w:val="22"/>
        </w:rPr>
        <w:t>not be accepted without prior approval from the professor/valid medical documentation submitted by the student.  Extension requests require valid medical or other supporting documentation to justify extra time.  Students who miss a deadline or forget to submit an assignment will not be granted an opportunity to make up the missed work for partial credit.  There are no exceptions to this rule and students will be referred back to this policy.</w:t>
      </w:r>
      <w:r w:rsidR="00157B4F">
        <w:rPr>
          <w:rFonts w:ascii="Times New Roman" w:hAnsi="Times New Roman"/>
          <w:sz w:val="22"/>
          <w:szCs w:val="22"/>
        </w:rPr>
        <w:t xml:space="preserve">  As graduate students, accountability and time management are of the utmost importance and this policy is designed to facilitate student development.</w:t>
      </w:r>
    </w:p>
    <w:p w14:paraId="558A28A4" w14:textId="77777777" w:rsidR="00B50661" w:rsidRDefault="00B50661" w:rsidP="00B50661">
      <w:pPr>
        <w:rPr>
          <w:rFonts w:ascii="Palatino Linotype" w:hAnsi="Palatino Linotype"/>
          <w:szCs w:val="24"/>
        </w:rPr>
      </w:pPr>
    </w:p>
    <w:p w14:paraId="30460335" w14:textId="77777777" w:rsidR="00B50661" w:rsidRPr="00A1382F" w:rsidRDefault="00B50661" w:rsidP="00B50661">
      <w:pPr>
        <w:rPr>
          <w:rFonts w:ascii="Palatino Linotype" w:hAnsi="Palatino Linotype"/>
          <w:b/>
          <w:bCs/>
          <w:szCs w:val="24"/>
        </w:rPr>
      </w:pPr>
      <w:r w:rsidRPr="00A1382F">
        <w:rPr>
          <w:rFonts w:ascii="Palatino Linotype" w:hAnsi="Palatino Linotype"/>
          <w:b/>
          <w:bCs/>
          <w:szCs w:val="24"/>
        </w:rPr>
        <w:t>COPYRIGHT</w:t>
      </w:r>
    </w:p>
    <w:p w14:paraId="08F5C3C0" w14:textId="77777777" w:rsidR="00B50661" w:rsidRDefault="00B50661" w:rsidP="00B50661">
      <w:pPr>
        <w:rPr>
          <w:rFonts w:ascii="Palatino Linotype" w:hAnsi="Palatino Linotype"/>
          <w:szCs w:val="24"/>
        </w:rPr>
      </w:pPr>
      <w:r>
        <w:rPr>
          <w:rFonts w:ascii="Palatino Linotype" w:hAnsi="Palatino Linotype"/>
          <w:szCs w:val="24"/>
        </w:rPr>
        <w:t xml:space="preserve">Journal articles and other reading materials may be provided within the Course Page online. These are all subject to the U.S. Copyright laws and are provided under the uses permitted by </w:t>
      </w:r>
      <w:hyperlink r:id="rId13" w:anchor="107" w:history="1">
        <w:r w:rsidRPr="00A1382F">
          <w:rPr>
            <w:rStyle w:val="Hyperlink"/>
            <w:rFonts w:ascii="Palatino Linotype" w:hAnsi="Palatino Linotype"/>
            <w:szCs w:val="24"/>
          </w:rPr>
          <w:t>Section 107 of the Copyright Act</w:t>
        </w:r>
      </w:hyperlink>
      <w:r>
        <w:rPr>
          <w:rFonts w:ascii="Palatino Linotype" w:hAnsi="Palatino Linotype"/>
          <w:szCs w:val="24"/>
        </w:rPr>
        <w:t xml:space="preserve">. Please see the </w:t>
      </w:r>
      <w:hyperlink r:id="rId14" w:history="1">
        <w:r w:rsidRPr="00A1382F">
          <w:rPr>
            <w:rStyle w:val="Hyperlink"/>
            <w:rFonts w:ascii="Palatino Linotype" w:hAnsi="Palatino Linotype"/>
            <w:szCs w:val="24"/>
          </w:rPr>
          <w:t>TFC Fair Use Act Disclaimer.</w:t>
        </w:r>
      </w:hyperlink>
    </w:p>
    <w:p w14:paraId="576358C4" w14:textId="77777777" w:rsidR="00B50661" w:rsidRDefault="00B50661" w:rsidP="00B50661">
      <w:pPr>
        <w:rPr>
          <w:rFonts w:ascii="Palatino Linotype" w:hAnsi="Palatino Linotype"/>
          <w:b/>
        </w:rPr>
      </w:pPr>
    </w:p>
    <w:p w14:paraId="19514400" w14:textId="77777777" w:rsidR="00B50661" w:rsidRPr="0012525A" w:rsidRDefault="00B50661" w:rsidP="00B50661">
      <w:pPr>
        <w:rPr>
          <w:rFonts w:ascii="Palatino Linotype" w:hAnsi="Palatino Linotype"/>
          <w:b/>
        </w:rPr>
      </w:pPr>
      <w:r w:rsidRPr="0012525A">
        <w:rPr>
          <w:rFonts w:ascii="Palatino Linotype" w:hAnsi="Palatino Linotype"/>
          <w:b/>
        </w:rPr>
        <w:t xml:space="preserve">ACADEMIC HONESTY </w:t>
      </w:r>
    </w:p>
    <w:p w14:paraId="5DAA83F2" w14:textId="30123A93" w:rsidR="00B50661" w:rsidRPr="0046023D" w:rsidRDefault="00B50661" w:rsidP="00B50661">
      <w:pPr>
        <w:rPr>
          <w:rFonts w:ascii="Palatino Linotype" w:hAnsi="Palatino Linotype"/>
          <w:bCs/>
        </w:rPr>
      </w:pPr>
      <w:r w:rsidRPr="0046023D">
        <w:rPr>
          <w:rFonts w:ascii="Palatino Linotype" w:hAnsi="Palatino Linotype"/>
        </w:rPr>
        <w:t>Integrity extends to all parts of the Christian’s life and character. This includes the Christian’s academic life. Plagiarism is defined as the use of another's ideas or expressions without proper acknowledgment. Plagiarism is not limited to word-for-word copying; it includes any false assumption of authorship, including paraphrasing lines of reasoning from a printed source and copying or stealing from an unpublished writer. Although it can be unintentional, plagiarism is always a serious offense.</w:t>
      </w:r>
    </w:p>
    <w:p w14:paraId="7194D3D8" w14:textId="77777777" w:rsidR="00B50661" w:rsidRPr="0046023D" w:rsidRDefault="00B50661" w:rsidP="00B50661">
      <w:pPr>
        <w:rPr>
          <w:rFonts w:ascii="Palatino Linotype" w:hAnsi="Palatino Linotype"/>
          <w:bCs/>
        </w:rPr>
      </w:pPr>
    </w:p>
    <w:p w14:paraId="34FC7C6C" w14:textId="77777777" w:rsidR="00D548B7" w:rsidRPr="0046023D" w:rsidRDefault="00D548B7" w:rsidP="00D548B7">
      <w:pPr>
        <w:rPr>
          <w:rFonts w:ascii="Palatino Linotype" w:hAnsi="Palatino Linotype"/>
          <w:bCs/>
        </w:rPr>
      </w:pPr>
      <w:r w:rsidRPr="0046023D">
        <w:rPr>
          <w:rFonts w:ascii="Palatino Linotype" w:hAnsi="Palatino Linotype"/>
        </w:rPr>
        <w:t xml:space="preserve">Examples of intentional plagiarism </w:t>
      </w:r>
      <w:proofErr w:type="gramStart"/>
      <w:r w:rsidRPr="0046023D">
        <w:rPr>
          <w:rFonts w:ascii="Palatino Linotype" w:hAnsi="Palatino Linotype"/>
        </w:rPr>
        <w:t>include, but</w:t>
      </w:r>
      <w:proofErr w:type="gramEnd"/>
      <w:r w:rsidRPr="0046023D">
        <w:rPr>
          <w:rFonts w:ascii="Palatino Linotype" w:hAnsi="Palatino Linotype"/>
        </w:rPr>
        <w:t xml:space="preserve"> are not limited to: buying a paper from a public source, copying material from a printed source, soliciting or allowing someone to submit </w:t>
      </w:r>
      <w:r w:rsidRPr="0046023D">
        <w:rPr>
          <w:rFonts w:ascii="Palatino Linotype" w:hAnsi="Palatino Linotype"/>
        </w:rPr>
        <w:lastRenderedPageBreak/>
        <w:t>material for you, and submitting previously written material without the consent of the faculty member.</w:t>
      </w:r>
      <w:r w:rsidRPr="0046023D">
        <w:rPr>
          <w:rFonts w:ascii="Palatino Linotype" w:hAnsi="Palatino Linotype"/>
          <w:bCs/>
        </w:rPr>
        <w:t xml:space="preserve"> In graduate studies, since a student relies heavily on published scholarly material, it is increasingly important to avoid any appearance of plagiarism</w:t>
      </w:r>
      <w:r>
        <w:rPr>
          <w:rFonts w:ascii="Palatino Linotype" w:hAnsi="Palatino Linotype"/>
          <w:bCs/>
        </w:rPr>
        <w:t>, and</w:t>
      </w:r>
      <w:r w:rsidRPr="0046023D">
        <w:rPr>
          <w:rFonts w:ascii="Palatino Linotype" w:hAnsi="Palatino Linotype"/>
          <w:bCs/>
        </w:rPr>
        <w:t xml:space="preserve"> APA standards for giving proper credit for both general ideas and direct quotes</w:t>
      </w:r>
      <w:r>
        <w:rPr>
          <w:rFonts w:ascii="Palatino Linotype" w:hAnsi="Palatino Linotype"/>
          <w:bCs/>
        </w:rPr>
        <w:t xml:space="preserve"> should always be followed. It is also considered “unethical to fabricate citations, and/or reference entries” and to “hire someone else to write a paper (contract cheating)” (APA, 2020, p. 256). </w:t>
      </w:r>
    </w:p>
    <w:p w14:paraId="322D9E1C" w14:textId="77777777" w:rsidR="00B50661" w:rsidRPr="0046023D" w:rsidRDefault="00B50661" w:rsidP="00B50661">
      <w:pPr>
        <w:rPr>
          <w:rFonts w:ascii="Palatino Linotype" w:hAnsi="Palatino Linotype"/>
          <w:bCs/>
        </w:rPr>
      </w:pPr>
    </w:p>
    <w:p w14:paraId="1B176F77" w14:textId="77777777" w:rsidR="00B50661" w:rsidRPr="0046023D" w:rsidRDefault="00B50661" w:rsidP="00B50661">
      <w:pPr>
        <w:rPr>
          <w:rFonts w:ascii="Palatino Linotype" w:hAnsi="Palatino Linotype"/>
          <w:bCs/>
        </w:rPr>
      </w:pPr>
      <w:r w:rsidRPr="0046023D">
        <w:rPr>
          <w:rFonts w:ascii="Palatino Linotype" w:hAnsi="Palatino Linotype"/>
          <w:bCs/>
        </w:rPr>
        <w:t xml:space="preserve">Should an instructor discover that a student has intentionally or unintentionally plagiarized any portion of a submitted assignment, s/he will immediately notify the Director of Graduate Studies and appropriate disciplinary action will be taken. This will include a </w:t>
      </w:r>
      <w:proofErr w:type="gramStart"/>
      <w:r w:rsidRPr="0046023D">
        <w:rPr>
          <w:rFonts w:ascii="Palatino Linotype" w:hAnsi="Palatino Linotype"/>
          <w:bCs/>
        </w:rPr>
        <w:t>fail</w:t>
      </w:r>
      <w:proofErr w:type="gramEnd"/>
      <w:r w:rsidRPr="0046023D">
        <w:rPr>
          <w:rFonts w:ascii="Palatino Linotype" w:hAnsi="Palatino Linotype"/>
          <w:bCs/>
        </w:rPr>
        <w:t xml:space="preserve"> grade for the assignment and possibly an automatic “F” for the entire course. This grade shall take precedence over a course withdrawal received by the Registrar’s Office on the same day or later than the incidence of academic dishonesty. </w:t>
      </w:r>
    </w:p>
    <w:p w14:paraId="6D1BF328" w14:textId="77777777" w:rsidR="00B50661" w:rsidRPr="0046023D" w:rsidRDefault="00B50661" w:rsidP="00B50661">
      <w:pPr>
        <w:rPr>
          <w:rFonts w:ascii="Palatino Linotype" w:hAnsi="Palatino Linotype"/>
          <w:bCs/>
        </w:rPr>
      </w:pPr>
    </w:p>
    <w:p w14:paraId="644C37F2" w14:textId="77777777" w:rsidR="00B50661" w:rsidRPr="0046023D" w:rsidRDefault="00B50661" w:rsidP="00B50661">
      <w:pPr>
        <w:rPr>
          <w:rFonts w:ascii="Palatino Linotype" w:hAnsi="Palatino Linotype"/>
          <w:bCs/>
        </w:rPr>
      </w:pPr>
      <w:r w:rsidRPr="0046023D">
        <w:rPr>
          <w:rFonts w:ascii="Palatino Linotype" w:hAnsi="Palatino Linotype"/>
          <w:bCs/>
        </w:rPr>
        <w:t>Graduate students may also be dismissed from the entire program. Any modification of the above disciplinary action will be considered only if the student files an appeal to the Graduate Appeals Committee through the Graduate Studies office.</w:t>
      </w:r>
    </w:p>
    <w:p w14:paraId="5B0B26D7" w14:textId="77777777" w:rsidR="00B50661" w:rsidRDefault="00B50661" w:rsidP="00B50661">
      <w:pPr>
        <w:rPr>
          <w:rFonts w:ascii="Palatino Linotype" w:hAnsi="Palatino Linotype"/>
        </w:rPr>
      </w:pPr>
    </w:p>
    <w:p w14:paraId="55DDDD79" w14:textId="77777777" w:rsidR="00B50661" w:rsidRDefault="00B50661" w:rsidP="00B50661">
      <w:pPr>
        <w:rPr>
          <w:rFonts w:ascii="Palatino Linotype" w:hAnsi="Palatino Linotype"/>
        </w:rPr>
      </w:pPr>
      <w:r>
        <w:rPr>
          <w:rFonts w:ascii="Palatino Linotype" w:hAnsi="Palatino Linotype"/>
        </w:rPr>
        <w:t xml:space="preserve">Academic honesty is taken very seriously in online education. It is the responsibility of the student to know the professor’s guidelines for taking exams and completing the work.  </w:t>
      </w:r>
    </w:p>
    <w:p w14:paraId="3B863CDB" w14:textId="77777777" w:rsidR="00B50661" w:rsidRDefault="00B50661" w:rsidP="00B50661">
      <w:pPr>
        <w:rPr>
          <w:rFonts w:ascii="Palatino Linotype" w:hAnsi="Palatino Linotype"/>
        </w:rPr>
      </w:pPr>
    </w:p>
    <w:p w14:paraId="27D9657E" w14:textId="77777777" w:rsidR="00B50661" w:rsidRPr="0012525A" w:rsidRDefault="00B50661" w:rsidP="00B50661">
      <w:pPr>
        <w:rPr>
          <w:rFonts w:ascii="Palatino Linotype" w:hAnsi="Palatino Linotype"/>
          <w:b/>
        </w:rPr>
      </w:pPr>
      <w:r w:rsidRPr="0012525A">
        <w:rPr>
          <w:rFonts w:ascii="Palatino Linotype" w:hAnsi="Palatino Linotype"/>
          <w:b/>
        </w:rPr>
        <w:t>DISABILITY SERVICES</w:t>
      </w:r>
    </w:p>
    <w:p w14:paraId="5A1754A2" w14:textId="77777777" w:rsidR="00B50661" w:rsidRDefault="00B50661" w:rsidP="00B50661">
      <w:pPr>
        <w:rPr>
          <w:rFonts w:ascii="Palatino Linotype" w:hAnsi="Palatino Linotype"/>
        </w:rPr>
      </w:pPr>
      <w:r>
        <w:rPr>
          <w:rFonts w:ascii="Palatino Linotype" w:hAnsi="Palatino Linotype"/>
        </w:rPr>
        <w:t>The Americans with Disabilities Act (ADA) defines a person with a disability as any person who has a physical or mental impairment which substantially limits one or more major life activities (walking, seeing, hearing, speaking, breathing, learning, and working), has a record of such an impairment, or is regarded as having such an impairment. Disability Services coordinates and provides a variety of academic and support services based on the individual needs of each student. The goal of Disability Services is to seek to create an accessible academic, social and physical environment for students with disabilities at Toccoa Falls College.</w:t>
      </w:r>
    </w:p>
    <w:p w14:paraId="4C16BE17" w14:textId="77777777" w:rsidR="00B50661" w:rsidRDefault="00B50661" w:rsidP="00B50661">
      <w:pPr>
        <w:rPr>
          <w:rFonts w:ascii="Palatino Linotype" w:hAnsi="Palatino Linotype"/>
        </w:rPr>
      </w:pPr>
    </w:p>
    <w:p w14:paraId="1F876022" w14:textId="77777777" w:rsidR="00B50661" w:rsidRDefault="00B50661" w:rsidP="00B50661">
      <w:pPr>
        <w:rPr>
          <w:rFonts w:ascii="Palatino Linotype" w:hAnsi="Palatino Linotype"/>
        </w:rPr>
      </w:pPr>
      <w:r w:rsidRPr="00300BCD">
        <w:rPr>
          <w:rFonts w:ascii="Palatino Linotype" w:hAnsi="Palatino Linotype"/>
        </w:rPr>
        <w:t>In order to ensure full class participation any student with a disabling condition requiring special accommodations (e.g. special adaptive equipment, special note taking or test taking needs) is strongly encouraged to contact the professor at the beginning of the course. If a student is dyslexic, the professor will provide at their request the syllabus and other materials in the font that best accommodates them.</w:t>
      </w:r>
    </w:p>
    <w:p w14:paraId="277FC1C8" w14:textId="77777777" w:rsidR="00B50661" w:rsidRDefault="00B50661" w:rsidP="00B50661">
      <w:pPr>
        <w:rPr>
          <w:rFonts w:ascii="Palatino Linotype" w:hAnsi="Palatino Linotype"/>
        </w:rPr>
      </w:pPr>
    </w:p>
    <w:p w14:paraId="6B39EFCB" w14:textId="77777777" w:rsidR="00B50661" w:rsidRPr="0012525A" w:rsidRDefault="00B50661" w:rsidP="00B50661">
      <w:pPr>
        <w:rPr>
          <w:rFonts w:ascii="Palatino Linotype" w:hAnsi="Palatino Linotype"/>
          <w:b/>
        </w:rPr>
      </w:pPr>
      <w:r>
        <w:rPr>
          <w:rFonts w:ascii="Palatino Linotype" w:hAnsi="Palatino Linotype"/>
          <w:b/>
        </w:rPr>
        <w:t>ACADEMIC WRITING AND RESEARCH ASSISTANCE</w:t>
      </w:r>
    </w:p>
    <w:p w14:paraId="28B12C4B" w14:textId="77777777" w:rsidR="00B50661" w:rsidRDefault="00B50661" w:rsidP="00B50661">
      <w:pPr>
        <w:rPr>
          <w:rFonts w:ascii="Palatino Linotype" w:hAnsi="Palatino Linotype"/>
        </w:rPr>
      </w:pPr>
      <w:r>
        <w:rPr>
          <w:rFonts w:ascii="Palatino Linotype" w:hAnsi="Palatino Linotype"/>
        </w:rPr>
        <w:t xml:space="preserve">The goal of Academic Writing and Research Assistance is to provide a variety of academic and support services for student achievement and adjustment in graduate studies. Assistance is available free of charge to currently enrolled students requesting help. Assistance involves one-on-one support from qualified personnel who have been approved by the director and the faculty in a given subject area. Students can find forms for requesting writing or research assistance in the Graduate Student Resource Center. </w:t>
      </w:r>
    </w:p>
    <w:p w14:paraId="2FFD024D" w14:textId="77777777" w:rsidR="00B50661" w:rsidRDefault="00B50661" w:rsidP="00B50661">
      <w:pPr>
        <w:rPr>
          <w:rFonts w:ascii="Palatino Linotype" w:hAnsi="Palatino Linotype"/>
        </w:rPr>
      </w:pPr>
    </w:p>
    <w:p w14:paraId="184E21A3" w14:textId="77777777" w:rsidR="00B50661" w:rsidRDefault="00B50661" w:rsidP="00B50661">
      <w:pPr>
        <w:rPr>
          <w:rFonts w:ascii="Palatino Linotype" w:hAnsi="Palatino Linotype"/>
          <w:b/>
          <w:iCs/>
        </w:rPr>
      </w:pPr>
      <w:r>
        <w:rPr>
          <w:rFonts w:ascii="Palatino Linotype" w:hAnsi="Palatino Linotype"/>
          <w:b/>
          <w:iCs/>
        </w:rPr>
        <w:t>RESPECT FOR DIVERGENT VIEWPOINTS</w:t>
      </w:r>
    </w:p>
    <w:p w14:paraId="086D1FA4" w14:textId="77777777" w:rsidR="00B50661" w:rsidRPr="009E5D01" w:rsidRDefault="00B50661" w:rsidP="00B50661">
      <w:pPr>
        <w:rPr>
          <w:rFonts w:ascii="Palatino Linotype" w:hAnsi="Palatino Linotype"/>
          <w:bCs/>
        </w:rPr>
      </w:pPr>
      <w:r w:rsidRPr="009E5D01">
        <w:rPr>
          <w:rFonts w:ascii="Palatino Linotype" w:hAnsi="Palatino Linotype"/>
          <w:bCs/>
        </w:rPr>
        <w:lastRenderedPageBreak/>
        <w:t>Students and faculty are to respect the viewpoints of others in the classroom. Part of the higher educational experience is to dialogue and form critical thinking skills. We must remain gracious in the process, but it does not necessitate agreement or acceptance.</w:t>
      </w:r>
    </w:p>
    <w:p w14:paraId="5D639D9C" w14:textId="77777777" w:rsidR="00B50661" w:rsidRDefault="00B50661" w:rsidP="00B50661">
      <w:pPr>
        <w:rPr>
          <w:rFonts w:ascii="Palatino Linotype" w:hAnsi="Palatino Linotype"/>
          <w:b/>
        </w:rPr>
      </w:pPr>
    </w:p>
    <w:p w14:paraId="51A24B01" w14:textId="77777777" w:rsidR="00B50661" w:rsidRDefault="00B50661" w:rsidP="00B50661">
      <w:pPr>
        <w:rPr>
          <w:rFonts w:ascii="Palatino Linotype" w:hAnsi="Palatino Linotype"/>
          <w:b/>
        </w:rPr>
      </w:pPr>
      <w:r w:rsidRPr="00BA5B41">
        <w:rPr>
          <w:rFonts w:ascii="Palatino Linotype" w:hAnsi="Palatino Linotype"/>
          <w:b/>
        </w:rPr>
        <w:t>COURSE CHANGES</w:t>
      </w:r>
    </w:p>
    <w:p w14:paraId="5A243D54" w14:textId="77777777" w:rsidR="00B50661" w:rsidRDefault="00B50661" w:rsidP="00B50661">
      <w:pPr>
        <w:rPr>
          <w:rFonts w:ascii="Palatino Linotype" w:hAnsi="Palatino Linotype"/>
        </w:rPr>
      </w:pPr>
      <w:r w:rsidRPr="00BA5B41">
        <w:rPr>
          <w:rFonts w:ascii="Palatino Linotype" w:hAnsi="Palatino Linotype"/>
        </w:rPr>
        <w:t>Course requirements are subject to change by the a</w:t>
      </w:r>
      <w:r>
        <w:rPr>
          <w:rFonts w:ascii="Palatino Linotype" w:hAnsi="Palatino Linotype"/>
        </w:rPr>
        <w:t xml:space="preserve">dministration of Toccoa Falls College </w:t>
      </w:r>
      <w:r w:rsidRPr="00BA5B41">
        <w:rPr>
          <w:rFonts w:ascii="Palatino Linotype" w:hAnsi="Palatino Linotype"/>
        </w:rPr>
        <w:t>at any time with appropriate notice.</w:t>
      </w:r>
    </w:p>
    <w:p w14:paraId="746F7E91" w14:textId="77777777" w:rsidR="005D450C" w:rsidRDefault="005D450C" w:rsidP="005D450C">
      <w:pPr>
        <w:rPr>
          <w:rFonts w:ascii="Palatino Linotype" w:hAnsi="Palatino Linotype"/>
          <w:color w:val="E36C0A" w:themeColor="accent6" w:themeShade="BF"/>
        </w:rPr>
      </w:pPr>
    </w:p>
    <w:p w14:paraId="2F99B724" w14:textId="70998689" w:rsidR="0022380D" w:rsidRPr="00262AC5" w:rsidRDefault="0022380D" w:rsidP="008061B4">
      <w:pPr>
        <w:widowControl/>
        <w:jc w:val="center"/>
        <w:rPr>
          <w:rFonts w:asciiTheme="majorHAnsi" w:hAnsiTheme="majorHAnsi" w:cstheme="majorHAnsi"/>
          <w:b/>
          <w:sz w:val="20"/>
          <w:szCs w:val="20"/>
        </w:rPr>
      </w:pPr>
      <w:bookmarkStart w:id="1" w:name="_Hlk102121583"/>
      <w:bookmarkStart w:id="2" w:name="_Hlk93859106"/>
      <w:r w:rsidRPr="00262AC5">
        <w:rPr>
          <w:rFonts w:asciiTheme="majorHAnsi" w:hAnsiTheme="majorHAnsi" w:cstheme="majorHAnsi"/>
          <w:b/>
          <w:sz w:val="20"/>
          <w:szCs w:val="20"/>
        </w:rPr>
        <w:t>Appendix A</w:t>
      </w:r>
    </w:p>
    <w:p w14:paraId="3713A649" w14:textId="21DD6E3D" w:rsidR="0022380D" w:rsidRPr="00262AC5" w:rsidRDefault="00E41074" w:rsidP="0022380D">
      <w:pPr>
        <w:jc w:val="center"/>
        <w:rPr>
          <w:rFonts w:asciiTheme="majorHAnsi" w:hAnsiTheme="majorHAnsi" w:cstheme="majorHAnsi"/>
          <w:b/>
          <w:sz w:val="20"/>
          <w:szCs w:val="20"/>
        </w:rPr>
      </w:pPr>
      <w:r>
        <w:rPr>
          <w:rFonts w:asciiTheme="majorHAnsi" w:hAnsiTheme="majorHAnsi" w:cstheme="majorHAnsi"/>
          <w:b/>
          <w:sz w:val="20"/>
          <w:szCs w:val="20"/>
        </w:rPr>
        <w:t xml:space="preserve">Assignment </w:t>
      </w:r>
      <w:r w:rsidR="00507467">
        <w:rPr>
          <w:rFonts w:asciiTheme="majorHAnsi" w:hAnsiTheme="majorHAnsi" w:cstheme="majorHAnsi"/>
          <w:b/>
          <w:sz w:val="20"/>
          <w:szCs w:val="20"/>
        </w:rPr>
        <w:t>1</w:t>
      </w:r>
      <w:r>
        <w:rPr>
          <w:rFonts w:asciiTheme="majorHAnsi" w:hAnsiTheme="majorHAnsi" w:cstheme="majorHAnsi"/>
          <w:b/>
          <w:sz w:val="20"/>
          <w:szCs w:val="20"/>
        </w:rPr>
        <w:t xml:space="preserve">: </w:t>
      </w:r>
      <w:r w:rsidR="0022380D" w:rsidRPr="00262AC5">
        <w:rPr>
          <w:rFonts w:asciiTheme="majorHAnsi" w:hAnsiTheme="majorHAnsi" w:cstheme="majorHAnsi"/>
          <w:b/>
          <w:sz w:val="20"/>
          <w:szCs w:val="20"/>
        </w:rPr>
        <w:t>Suicide Risk Assessment and Safety Plan</w:t>
      </w:r>
    </w:p>
    <w:p w14:paraId="07DF1FEE" w14:textId="77777777" w:rsidR="0022380D" w:rsidRPr="00262AC5" w:rsidRDefault="0022380D" w:rsidP="0022380D">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1696"/>
        <w:gridCol w:w="2103"/>
        <w:gridCol w:w="2228"/>
        <w:gridCol w:w="2002"/>
        <w:gridCol w:w="1321"/>
      </w:tblGrid>
      <w:tr w:rsidR="0022380D" w:rsidRPr="00262AC5" w14:paraId="4BBC5965" w14:textId="77777777" w:rsidTr="00340DF8">
        <w:tc>
          <w:tcPr>
            <w:tcW w:w="1728" w:type="dxa"/>
          </w:tcPr>
          <w:p w14:paraId="15D8A609"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Assignment Rubric</w:t>
            </w:r>
          </w:p>
        </w:tc>
        <w:tc>
          <w:tcPr>
            <w:tcW w:w="2160" w:type="dxa"/>
          </w:tcPr>
          <w:p w14:paraId="33666011"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Does Not Meet Standards</w:t>
            </w:r>
          </w:p>
          <w:p w14:paraId="798039E0" w14:textId="488F0305"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0-10 points</w:t>
            </w:r>
          </w:p>
        </w:tc>
        <w:tc>
          <w:tcPr>
            <w:tcW w:w="2250" w:type="dxa"/>
          </w:tcPr>
          <w:p w14:paraId="47392E13"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Meets Standards with Minor Exceptions</w:t>
            </w:r>
          </w:p>
          <w:p w14:paraId="77A977B9" w14:textId="0899BD3A"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11-16 points</w:t>
            </w:r>
          </w:p>
        </w:tc>
        <w:tc>
          <w:tcPr>
            <w:tcW w:w="2070" w:type="dxa"/>
          </w:tcPr>
          <w:p w14:paraId="3B62F8D5"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Meets or Exceeds Standards</w:t>
            </w:r>
          </w:p>
          <w:p w14:paraId="5EF0CA56" w14:textId="7E2D3F10"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17-20 points</w:t>
            </w:r>
          </w:p>
        </w:tc>
        <w:tc>
          <w:tcPr>
            <w:tcW w:w="1368" w:type="dxa"/>
          </w:tcPr>
          <w:p w14:paraId="568F1F9B"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Student Score:</w:t>
            </w:r>
          </w:p>
        </w:tc>
      </w:tr>
      <w:tr w:rsidR="0022380D" w:rsidRPr="00262AC5" w14:paraId="1264BB1C" w14:textId="77777777" w:rsidTr="00340DF8">
        <w:tc>
          <w:tcPr>
            <w:tcW w:w="1728" w:type="dxa"/>
          </w:tcPr>
          <w:p w14:paraId="0B5253AA" w14:textId="01246C5A"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Selection of Assessment and Plan Template</w:t>
            </w:r>
          </w:p>
          <w:p w14:paraId="08A6706F" w14:textId="5351FC8B"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(20 points)</w:t>
            </w:r>
          </w:p>
        </w:tc>
        <w:tc>
          <w:tcPr>
            <w:tcW w:w="2160" w:type="dxa"/>
          </w:tcPr>
          <w:p w14:paraId="7434056C" w14:textId="6E59C3D7" w:rsidR="0022380D" w:rsidRPr="00262AC5" w:rsidRDefault="0022380D" w:rsidP="00340DF8">
            <w:pPr>
              <w:rPr>
                <w:rFonts w:asciiTheme="majorHAnsi" w:hAnsiTheme="majorHAnsi" w:cstheme="majorHAnsi"/>
                <w:sz w:val="20"/>
                <w:szCs w:val="20"/>
              </w:rPr>
            </w:pPr>
            <w:r w:rsidRPr="00262AC5">
              <w:rPr>
                <w:rFonts w:asciiTheme="majorHAnsi" w:hAnsiTheme="majorHAnsi" w:cstheme="majorHAnsi"/>
                <w:sz w:val="20"/>
                <w:szCs w:val="20"/>
              </w:rPr>
              <w:t xml:space="preserve">Document selections are inappropriate, </w:t>
            </w:r>
            <w:r w:rsidR="00597277" w:rsidRPr="00262AC5">
              <w:rPr>
                <w:rFonts w:asciiTheme="majorHAnsi" w:hAnsiTheme="majorHAnsi" w:cstheme="majorHAnsi"/>
                <w:sz w:val="20"/>
                <w:szCs w:val="20"/>
              </w:rPr>
              <w:t xml:space="preserve">brief/vague, and </w:t>
            </w:r>
            <w:r w:rsidRPr="00262AC5">
              <w:rPr>
                <w:rFonts w:asciiTheme="majorHAnsi" w:hAnsiTheme="majorHAnsi" w:cstheme="majorHAnsi"/>
                <w:sz w:val="20"/>
                <w:szCs w:val="20"/>
              </w:rPr>
              <w:t>lack empirical support</w:t>
            </w:r>
            <w:r w:rsidR="00597277" w:rsidRPr="00262AC5">
              <w:rPr>
                <w:rFonts w:asciiTheme="majorHAnsi" w:hAnsiTheme="majorHAnsi" w:cstheme="majorHAnsi"/>
                <w:sz w:val="20"/>
                <w:szCs w:val="20"/>
              </w:rPr>
              <w:t>.</w:t>
            </w:r>
          </w:p>
        </w:tc>
        <w:tc>
          <w:tcPr>
            <w:tcW w:w="2250" w:type="dxa"/>
          </w:tcPr>
          <w:p w14:paraId="0AC0FBCB" w14:textId="5C0B74F0" w:rsidR="0022380D" w:rsidRPr="00262AC5" w:rsidRDefault="00597277"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selected one inappropriate document (outdated version) or did not provide a thoughtful rationale for why this tool was selected. </w:t>
            </w:r>
          </w:p>
        </w:tc>
        <w:tc>
          <w:tcPr>
            <w:tcW w:w="2070" w:type="dxa"/>
          </w:tcPr>
          <w:p w14:paraId="28886274" w14:textId="60F0F5FF" w:rsidR="0022380D" w:rsidRPr="00262AC5" w:rsidRDefault="00597277"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selected appropriate and empirically supported </w:t>
            </w:r>
            <w:proofErr w:type="gramStart"/>
            <w:r w:rsidRPr="00262AC5">
              <w:rPr>
                <w:rFonts w:asciiTheme="majorHAnsi" w:hAnsiTheme="majorHAnsi" w:cstheme="majorHAnsi"/>
                <w:sz w:val="20"/>
                <w:szCs w:val="20"/>
              </w:rPr>
              <w:t>tools, and</w:t>
            </w:r>
            <w:proofErr w:type="gramEnd"/>
            <w:r w:rsidRPr="00262AC5">
              <w:rPr>
                <w:rFonts w:asciiTheme="majorHAnsi" w:hAnsiTheme="majorHAnsi" w:cstheme="majorHAnsi"/>
                <w:sz w:val="20"/>
                <w:szCs w:val="20"/>
              </w:rPr>
              <w:t xml:space="preserve"> provided a sound rationale for the documents chosen.</w:t>
            </w:r>
          </w:p>
        </w:tc>
        <w:tc>
          <w:tcPr>
            <w:tcW w:w="1368" w:type="dxa"/>
          </w:tcPr>
          <w:p w14:paraId="1335CF77" w14:textId="77777777" w:rsidR="0022380D" w:rsidRPr="00262AC5" w:rsidRDefault="0022380D" w:rsidP="00340DF8">
            <w:pPr>
              <w:rPr>
                <w:rFonts w:asciiTheme="majorHAnsi" w:hAnsiTheme="majorHAnsi" w:cstheme="majorHAnsi"/>
                <w:sz w:val="20"/>
                <w:szCs w:val="20"/>
              </w:rPr>
            </w:pPr>
          </w:p>
        </w:tc>
      </w:tr>
      <w:tr w:rsidR="0022380D" w:rsidRPr="00262AC5" w14:paraId="5F6970C2" w14:textId="77777777" w:rsidTr="00340DF8">
        <w:tc>
          <w:tcPr>
            <w:tcW w:w="1728" w:type="dxa"/>
          </w:tcPr>
          <w:p w14:paraId="3D6AE176"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Clarity of Language, Grammar and Spelling</w:t>
            </w:r>
          </w:p>
          <w:p w14:paraId="48583FDD" w14:textId="487FA504"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(20 points)</w:t>
            </w:r>
          </w:p>
        </w:tc>
        <w:tc>
          <w:tcPr>
            <w:tcW w:w="2160" w:type="dxa"/>
          </w:tcPr>
          <w:p w14:paraId="7C96CC83" w14:textId="42C0EAE8" w:rsidR="0022380D" w:rsidRPr="00262AC5" w:rsidRDefault="0022380D" w:rsidP="00340DF8">
            <w:pPr>
              <w:rPr>
                <w:rFonts w:asciiTheme="majorHAnsi" w:hAnsiTheme="majorHAnsi" w:cstheme="majorHAnsi"/>
                <w:sz w:val="20"/>
                <w:szCs w:val="20"/>
              </w:rPr>
            </w:pPr>
            <w:r w:rsidRPr="00262AC5">
              <w:rPr>
                <w:rFonts w:asciiTheme="majorHAnsi" w:hAnsiTheme="majorHAnsi" w:cstheme="majorHAnsi"/>
                <w:sz w:val="20"/>
                <w:szCs w:val="20"/>
              </w:rPr>
              <w:t>Documents are unprofessionally written/Contain many awkward and/or wordy sentences.</w:t>
            </w:r>
          </w:p>
        </w:tc>
        <w:tc>
          <w:tcPr>
            <w:tcW w:w="2250" w:type="dxa"/>
          </w:tcPr>
          <w:p w14:paraId="4030A584" w14:textId="79571A75" w:rsidR="0022380D" w:rsidRPr="00262AC5" w:rsidRDefault="0022380D" w:rsidP="00340DF8">
            <w:pPr>
              <w:rPr>
                <w:rFonts w:asciiTheme="majorHAnsi" w:hAnsiTheme="majorHAnsi" w:cstheme="majorHAnsi"/>
                <w:sz w:val="20"/>
                <w:szCs w:val="20"/>
              </w:rPr>
            </w:pPr>
            <w:r w:rsidRPr="00262AC5">
              <w:rPr>
                <w:rFonts w:asciiTheme="majorHAnsi" w:hAnsiTheme="majorHAnsi" w:cstheme="majorHAnsi"/>
                <w:sz w:val="20"/>
                <w:szCs w:val="20"/>
              </w:rPr>
              <w:t xml:space="preserve">Information lacks organization/Contains a few awkward and/or wordy sentences. </w:t>
            </w:r>
          </w:p>
        </w:tc>
        <w:tc>
          <w:tcPr>
            <w:tcW w:w="2070" w:type="dxa"/>
          </w:tcPr>
          <w:p w14:paraId="254A9065" w14:textId="22FE4630" w:rsidR="0022380D" w:rsidRPr="00262AC5" w:rsidRDefault="0022380D" w:rsidP="00340DF8">
            <w:pPr>
              <w:rPr>
                <w:rFonts w:asciiTheme="majorHAnsi" w:hAnsiTheme="majorHAnsi" w:cstheme="majorHAnsi"/>
                <w:sz w:val="20"/>
                <w:szCs w:val="20"/>
              </w:rPr>
            </w:pPr>
            <w:r w:rsidRPr="00262AC5">
              <w:rPr>
                <w:rFonts w:asciiTheme="majorHAnsi" w:hAnsiTheme="majorHAnsi" w:cstheme="majorHAnsi"/>
                <w:sz w:val="20"/>
                <w:szCs w:val="20"/>
              </w:rPr>
              <w:t xml:space="preserve">Presents well-organized and professionally written documents.  </w:t>
            </w:r>
          </w:p>
        </w:tc>
        <w:tc>
          <w:tcPr>
            <w:tcW w:w="1368" w:type="dxa"/>
          </w:tcPr>
          <w:p w14:paraId="38924B8F" w14:textId="77777777" w:rsidR="0022380D" w:rsidRPr="00262AC5" w:rsidRDefault="0022380D" w:rsidP="00340DF8">
            <w:pPr>
              <w:rPr>
                <w:rFonts w:asciiTheme="majorHAnsi" w:hAnsiTheme="majorHAnsi" w:cstheme="majorHAnsi"/>
                <w:sz w:val="20"/>
                <w:szCs w:val="20"/>
              </w:rPr>
            </w:pPr>
          </w:p>
        </w:tc>
      </w:tr>
      <w:tr w:rsidR="0022380D" w:rsidRPr="00262AC5" w14:paraId="2C5DA5BC" w14:textId="77777777" w:rsidTr="00340DF8">
        <w:tc>
          <w:tcPr>
            <w:tcW w:w="1728" w:type="dxa"/>
          </w:tcPr>
          <w:p w14:paraId="6B17AB13" w14:textId="146B989D" w:rsidR="0022380D" w:rsidRPr="00262AC5" w:rsidRDefault="00597277" w:rsidP="00340DF8">
            <w:pPr>
              <w:rPr>
                <w:rFonts w:asciiTheme="majorHAnsi" w:hAnsiTheme="majorHAnsi" w:cstheme="majorHAnsi"/>
                <w:b/>
                <w:sz w:val="20"/>
                <w:szCs w:val="20"/>
              </w:rPr>
            </w:pPr>
            <w:r w:rsidRPr="00262AC5">
              <w:rPr>
                <w:rFonts w:asciiTheme="majorHAnsi" w:hAnsiTheme="majorHAnsi" w:cstheme="majorHAnsi"/>
                <w:b/>
                <w:sz w:val="20"/>
                <w:szCs w:val="20"/>
              </w:rPr>
              <w:t>Presentation and Knowledge Check</w:t>
            </w:r>
          </w:p>
          <w:p w14:paraId="060AE7A0" w14:textId="63EA6989"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(20 points)</w:t>
            </w:r>
          </w:p>
        </w:tc>
        <w:tc>
          <w:tcPr>
            <w:tcW w:w="2160" w:type="dxa"/>
          </w:tcPr>
          <w:p w14:paraId="6B649201" w14:textId="2B2AAA98" w:rsidR="0022380D" w:rsidRPr="00262AC5" w:rsidRDefault="00597277" w:rsidP="00340DF8">
            <w:pPr>
              <w:rPr>
                <w:rFonts w:asciiTheme="majorHAnsi" w:hAnsiTheme="majorHAnsi" w:cstheme="majorHAnsi"/>
                <w:sz w:val="20"/>
                <w:szCs w:val="20"/>
              </w:rPr>
            </w:pPr>
            <w:r w:rsidRPr="00262AC5">
              <w:rPr>
                <w:rFonts w:asciiTheme="majorHAnsi" w:hAnsiTheme="majorHAnsi" w:cstheme="majorHAnsi"/>
                <w:sz w:val="20"/>
                <w:szCs w:val="20"/>
              </w:rPr>
              <w:t>Student lacks basic knowledge and understanding of best practices in suicide assessment and safety planning interventions.</w:t>
            </w:r>
          </w:p>
        </w:tc>
        <w:tc>
          <w:tcPr>
            <w:tcW w:w="2250" w:type="dxa"/>
          </w:tcPr>
          <w:p w14:paraId="0C422900" w14:textId="1C213F18" w:rsidR="0022380D" w:rsidRPr="00262AC5" w:rsidRDefault="00597277" w:rsidP="00340DF8">
            <w:pPr>
              <w:rPr>
                <w:rFonts w:asciiTheme="majorHAnsi" w:hAnsiTheme="majorHAnsi" w:cstheme="majorHAnsi"/>
                <w:sz w:val="20"/>
                <w:szCs w:val="20"/>
              </w:rPr>
            </w:pPr>
            <w:r w:rsidRPr="00262AC5">
              <w:rPr>
                <w:rFonts w:asciiTheme="majorHAnsi" w:hAnsiTheme="majorHAnsi" w:cstheme="majorHAnsi"/>
                <w:sz w:val="20"/>
                <w:szCs w:val="20"/>
              </w:rPr>
              <w:t>Student appears to be somewhat uncomfortable and in need of additional training to understand best practices for assessing suicide risk and interventions.</w:t>
            </w:r>
          </w:p>
        </w:tc>
        <w:tc>
          <w:tcPr>
            <w:tcW w:w="2070" w:type="dxa"/>
          </w:tcPr>
          <w:p w14:paraId="612BA98F" w14:textId="610AB7A1" w:rsidR="0022380D" w:rsidRPr="00262AC5" w:rsidRDefault="00597277"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demonstrates competence and confidence in assessing </w:t>
            </w:r>
            <w:r w:rsidR="00622716">
              <w:rPr>
                <w:rFonts w:asciiTheme="majorHAnsi" w:hAnsiTheme="majorHAnsi" w:cstheme="majorHAnsi"/>
                <w:sz w:val="20"/>
                <w:szCs w:val="20"/>
              </w:rPr>
              <w:t>counselee</w:t>
            </w:r>
            <w:r w:rsidRPr="00262AC5">
              <w:rPr>
                <w:rFonts w:asciiTheme="majorHAnsi" w:hAnsiTheme="majorHAnsi" w:cstheme="majorHAnsi"/>
                <w:sz w:val="20"/>
                <w:szCs w:val="20"/>
              </w:rPr>
              <w:t>s for suicide risk and intervening with appropriate safety planning procedures.</w:t>
            </w:r>
          </w:p>
        </w:tc>
        <w:tc>
          <w:tcPr>
            <w:tcW w:w="1368" w:type="dxa"/>
          </w:tcPr>
          <w:p w14:paraId="6314B481" w14:textId="77777777" w:rsidR="0022380D" w:rsidRPr="00262AC5" w:rsidRDefault="0022380D" w:rsidP="00340DF8">
            <w:pPr>
              <w:rPr>
                <w:rFonts w:asciiTheme="majorHAnsi" w:hAnsiTheme="majorHAnsi" w:cstheme="majorHAnsi"/>
                <w:sz w:val="20"/>
                <w:szCs w:val="20"/>
              </w:rPr>
            </w:pPr>
          </w:p>
        </w:tc>
      </w:tr>
      <w:tr w:rsidR="0022380D" w:rsidRPr="00262AC5" w14:paraId="73B6BE87" w14:textId="77777777" w:rsidTr="00340DF8">
        <w:tc>
          <w:tcPr>
            <w:tcW w:w="1728" w:type="dxa"/>
          </w:tcPr>
          <w:p w14:paraId="1FABF437" w14:textId="0AB1608D"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 xml:space="preserve">Completeness </w:t>
            </w:r>
          </w:p>
          <w:p w14:paraId="22C4B06F" w14:textId="32DF99DE"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(20 points)</w:t>
            </w:r>
          </w:p>
        </w:tc>
        <w:tc>
          <w:tcPr>
            <w:tcW w:w="2160" w:type="dxa"/>
          </w:tcPr>
          <w:p w14:paraId="6EB14C9E" w14:textId="1391C765" w:rsidR="0022380D" w:rsidRPr="00262AC5" w:rsidRDefault="0022380D" w:rsidP="00340DF8">
            <w:pPr>
              <w:rPr>
                <w:rFonts w:asciiTheme="majorHAnsi" w:hAnsiTheme="majorHAnsi" w:cstheme="majorHAnsi"/>
                <w:sz w:val="20"/>
                <w:szCs w:val="20"/>
              </w:rPr>
            </w:pPr>
            <w:r w:rsidRPr="00262AC5">
              <w:rPr>
                <w:rFonts w:asciiTheme="majorHAnsi" w:hAnsiTheme="majorHAnsi" w:cstheme="majorHAnsi"/>
                <w:sz w:val="20"/>
                <w:szCs w:val="20"/>
              </w:rPr>
              <w:t>Fails to address several of the questions posed in the assessment or on the safety plan template.</w:t>
            </w:r>
          </w:p>
        </w:tc>
        <w:tc>
          <w:tcPr>
            <w:tcW w:w="2250" w:type="dxa"/>
          </w:tcPr>
          <w:p w14:paraId="22D52F61" w14:textId="15BA45F1" w:rsidR="0022380D" w:rsidRPr="00262AC5" w:rsidRDefault="0022380D" w:rsidP="00340DF8">
            <w:pPr>
              <w:rPr>
                <w:rFonts w:asciiTheme="majorHAnsi" w:hAnsiTheme="majorHAnsi" w:cstheme="majorHAnsi"/>
                <w:sz w:val="20"/>
                <w:szCs w:val="20"/>
              </w:rPr>
            </w:pPr>
            <w:r w:rsidRPr="00262AC5">
              <w:rPr>
                <w:rFonts w:asciiTheme="majorHAnsi" w:hAnsiTheme="majorHAnsi" w:cstheme="majorHAnsi"/>
                <w:sz w:val="20"/>
                <w:szCs w:val="20"/>
              </w:rPr>
              <w:t xml:space="preserve">Addresses most of the questions posed in the assessment or on the safety plan template.  </w:t>
            </w:r>
          </w:p>
        </w:tc>
        <w:tc>
          <w:tcPr>
            <w:tcW w:w="2070" w:type="dxa"/>
          </w:tcPr>
          <w:p w14:paraId="678757F4" w14:textId="653E40E7" w:rsidR="0022380D" w:rsidRPr="00262AC5" w:rsidRDefault="0022380D" w:rsidP="00340DF8">
            <w:pPr>
              <w:rPr>
                <w:rFonts w:asciiTheme="majorHAnsi" w:hAnsiTheme="majorHAnsi" w:cstheme="majorHAnsi"/>
                <w:sz w:val="20"/>
                <w:szCs w:val="20"/>
              </w:rPr>
            </w:pPr>
            <w:r w:rsidRPr="00262AC5">
              <w:rPr>
                <w:rFonts w:asciiTheme="majorHAnsi" w:hAnsiTheme="majorHAnsi" w:cstheme="majorHAnsi"/>
                <w:sz w:val="20"/>
                <w:szCs w:val="20"/>
              </w:rPr>
              <w:t>Addresses all questions posed within the assessment and template.</w:t>
            </w:r>
          </w:p>
        </w:tc>
        <w:tc>
          <w:tcPr>
            <w:tcW w:w="1368" w:type="dxa"/>
          </w:tcPr>
          <w:p w14:paraId="4E4622ED" w14:textId="77777777" w:rsidR="0022380D" w:rsidRPr="00262AC5" w:rsidRDefault="0022380D" w:rsidP="00340DF8">
            <w:pPr>
              <w:rPr>
                <w:rFonts w:asciiTheme="majorHAnsi" w:hAnsiTheme="majorHAnsi" w:cstheme="majorHAnsi"/>
                <w:sz w:val="20"/>
                <w:szCs w:val="20"/>
              </w:rPr>
            </w:pPr>
          </w:p>
        </w:tc>
      </w:tr>
      <w:tr w:rsidR="0022380D" w:rsidRPr="00262AC5" w14:paraId="00E04B25" w14:textId="77777777" w:rsidTr="00340DF8">
        <w:tc>
          <w:tcPr>
            <w:tcW w:w="1728" w:type="dxa"/>
          </w:tcPr>
          <w:p w14:paraId="44B8387B" w14:textId="4B673D64"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 xml:space="preserve">Ethical and </w:t>
            </w:r>
            <w:r w:rsidR="00134488">
              <w:rPr>
                <w:rFonts w:asciiTheme="majorHAnsi" w:hAnsiTheme="majorHAnsi" w:cstheme="majorHAnsi"/>
                <w:b/>
                <w:sz w:val="20"/>
                <w:szCs w:val="20"/>
              </w:rPr>
              <w:t>Counseling</w:t>
            </w:r>
            <w:r w:rsidRPr="00262AC5">
              <w:rPr>
                <w:rFonts w:asciiTheme="majorHAnsi" w:hAnsiTheme="majorHAnsi" w:cstheme="majorHAnsi"/>
                <w:b/>
                <w:sz w:val="20"/>
                <w:szCs w:val="20"/>
              </w:rPr>
              <w:t xml:space="preserve"> Decision Making</w:t>
            </w:r>
          </w:p>
          <w:p w14:paraId="6A5B8ED6" w14:textId="471E9F1B"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(20 points)</w:t>
            </w:r>
          </w:p>
        </w:tc>
        <w:tc>
          <w:tcPr>
            <w:tcW w:w="2160" w:type="dxa"/>
          </w:tcPr>
          <w:p w14:paraId="5583A4DF" w14:textId="18D5616E" w:rsidR="0022380D" w:rsidRPr="00262AC5" w:rsidRDefault="00597277"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demonstrates concerning or unethical decision making with respect to mitigating suicide risks and supporting at-risk </w:t>
            </w:r>
            <w:r w:rsidR="00622716">
              <w:rPr>
                <w:rFonts w:asciiTheme="majorHAnsi" w:hAnsiTheme="majorHAnsi" w:cstheme="majorHAnsi"/>
                <w:sz w:val="20"/>
                <w:szCs w:val="20"/>
              </w:rPr>
              <w:t>counselee</w:t>
            </w:r>
            <w:r w:rsidRPr="00262AC5">
              <w:rPr>
                <w:rFonts w:asciiTheme="majorHAnsi" w:hAnsiTheme="majorHAnsi" w:cstheme="majorHAnsi"/>
                <w:sz w:val="20"/>
                <w:szCs w:val="20"/>
              </w:rPr>
              <w:t>s.</w:t>
            </w:r>
          </w:p>
        </w:tc>
        <w:tc>
          <w:tcPr>
            <w:tcW w:w="2250" w:type="dxa"/>
          </w:tcPr>
          <w:p w14:paraId="3658E5E4" w14:textId="33FCB226" w:rsidR="0022380D" w:rsidRPr="00262AC5" w:rsidRDefault="00597277"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displays questionable or inconsistent decision-making OR has an unclear understanding of ethical responsibilities and considerations for suicidal </w:t>
            </w:r>
            <w:r w:rsidR="00622716">
              <w:rPr>
                <w:rFonts w:asciiTheme="majorHAnsi" w:hAnsiTheme="majorHAnsi" w:cstheme="majorHAnsi"/>
                <w:sz w:val="20"/>
                <w:szCs w:val="20"/>
              </w:rPr>
              <w:t>counselee</w:t>
            </w:r>
            <w:r w:rsidRPr="00262AC5">
              <w:rPr>
                <w:rFonts w:asciiTheme="majorHAnsi" w:hAnsiTheme="majorHAnsi" w:cstheme="majorHAnsi"/>
                <w:sz w:val="20"/>
                <w:szCs w:val="20"/>
              </w:rPr>
              <w:t>s.</w:t>
            </w:r>
          </w:p>
        </w:tc>
        <w:tc>
          <w:tcPr>
            <w:tcW w:w="2070" w:type="dxa"/>
          </w:tcPr>
          <w:p w14:paraId="0B781E5E" w14:textId="5FD19290" w:rsidR="0022380D" w:rsidRPr="00262AC5" w:rsidRDefault="00597277"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demonstrates appropriate and ethical decision making in screening, assessing, and intervention with respect to </w:t>
            </w:r>
            <w:r w:rsidR="00622716">
              <w:rPr>
                <w:rFonts w:asciiTheme="majorHAnsi" w:hAnsiTheme="majorHAnsi" w:cstheme="majorHAnsi"/>
                <w:sz w:val="20"/>
                <w:szCs w:val="20"/>
              </w:rPr>
              <w:t>counselee</w:t>
            </w:r>
            <w:r w:rsidRPr="00262AC5">
              <w:rPr>
                <w:rFonts w:asciiTheme="majorHAnsi" w:hAnsiTheme="majorHAnsi" w:cstheme="majorHAnsi"/>
                <w:sz w:val="20"/>
                <w:szCs w:val="20"/>
              </w:rPr>
              <w:t>s displaying suicidal ideations and behaviors.</w:t>
            </w:r>
          </w:p>
        </w:tc>
        <w:tc>
          <w:tcPr>
            <w:tcW w:w="1368" w:type="dxa"/>
          </w:tcPr>
          <w:p w14:paraId="1A31BB04" w14:textId="77777777" w:rsidR="0022380D" w:rsidRPr="00262AC5" w:rsidRDefault="0022380D" w:rsidP="00340DF8">
            <w:pPr>
              <w:rPr>
                <w:rFonts w:asciiTheme="majorHAnsi" w:hAnsiTheme="majorHAnsi" w:cstheme="majorHAnsi"/>
                <w:sz w:val="20"/>
                <w:szCs w:val="20"/>
              </w:rPr>
            </w:pPr>
          </w:p>
        </w:tc>
      </w:tr>
    </w:tbl>
    <w:p w14:paraId="608A488C" w14:textId="7CCAB741" w:rsidR="0022380D" w:rsidRPr="00262AC5" w:rsidRDefault="0022380D" w:rsidP="0022380D">
      <w:pPr>
        <w:rPr>
          <w:rFonts w:asciiTheme="majorHAnsi" w:hAnsiTheme="majorHAnsi" w:cstheme="majorHAnsi"/>
          <w:sz w:val="20"/>
          <w:szCs w:val="20"/>
        </w:rPr>
      </w:pPr>
      <w:r w:rsidRPr="00262AC5">
        <w:rPr>
          <w:rFonts w:asciiTheme="majorHAnsi" w:hAnsiTheme="majorHAnsi" w:cstheme="majorHAnsi"/>
          <w:sz w:val="20"/>
          <w:szCs w:val="20"/>
        </w:rPr>
        <w:t>TOTAL:</w:t>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t>/100</w:t>
      </w:r>
    </w:p>
    <w:p w14:paraId="340DFBE0" w14:textId="77777777" w:rsidR="0022380D" w:rsidRPr="00262AC5" w:rsidRDefault="0022380D" w:rsidP="0022380D">
      <w:pPr>
        <w:widowControl/>
        <w:rPr>
          <w:rFonts w:asciiTheme="majorHAnsi" w:hAnsiTheme="majorHAnsi" w:cstheme="majorHAnsi"/>
          <w:b/>
          <w:bCs/>
          <w:sz w:val="20"/>
          <w:szCs w:val="20"/>
          <w:u w:val="single"/>
        </w:rPr>
      </w:pPr>
    </w:p>
    <w:p w14:paraId="17849220" w14:textId="77777777" w:rsidR="0022380D" w:rsidRPr="00262AC5" w:rsidRDefault="0022380D" w:rsidP="0022380D">
      <w:pPr>
        <w:rPr>
          <w:rFonts w:asciiTheme="majorHAnsi" w:hAnsiTheme="majorHAnsi" w:cstheme="majorHAnsi"/>
          <w:b/>
          <w:sz w:val="20"/>
          <w:szCs w:val="20"/>
        </w:rPr>
      </w:pPr>
    </w:p>
    <w:p w14:paraId="53E68F9E" w14:textId="77777777" w:rsidR="0022380D" w:rsidRPr="00262AC5" w:rsidRDefault="0022380D" w:rsidP="0022380D">
      <w:pPr>
        <w:jc w:val="center"/>
        <w:rPr>
          <w:rFonts w:asciiTheme="majorHAnsi" w:hAnsiTheme="majorHAnsi" w:cstheme="majorHAnsi"/>
          <w:b/>
          <w:sz w:val="20"/>
          <w:szCs w:val="20"/>
        </w:rPr>
      </w:pPr>
      <w:r w:rsidRPr="00262AC5">
        <w:rPr>
          <w:rFonts w:asciiTheme="majorHAnsi" w:hAnsiTheme="majorHAnsi" w:cstheme="majorHAnsi"/>
          <w:b/>
          <w:sz w:val="20"/>
          <w:szCs w:val="20"/>
        </w:rPr>
        <w:t>Appendix B</w:t>
      </w:r>
    </w:p>
    <w:p w14:paraId="4F2090DD" w14:textId="6A9A1E84" w:rsidR="0022380D" w:rsidRPr="00262AC5" w:rsidRDefault="00507467" w:rsidP="0022380D">
      <w:pPr>
        <w:jc w:val="center"/>
        <w:rPr>
          <w:rFonts w:asciiTheme="majorHAnsi" w:hAnsiTheme="majorHAnsi" w:cstheme="majorHAnsi"/>
          <w:b/>
          <w:sz w:val="20"/>
          <w:szCs w:val="20"/>
        </w:rPr>
      </w:pPr>
      <w:r>
        <w:rPr>
          <w:rFonts w:asciiTheme="majorHAnsi" w:hAnsiTheme="majorHAnsi" w:cstheme="majorHAnsi"/>
          <w:b/>
          <w:sz w:val="20"/>
          <w:szCs w:val="20"/>
        </w:rPr>
        <w:t xml:space="preserve">Assignment 2: </w:t>
      </w:r>
      <w:r w:rsidR="00597277" w:rsidRPr="00262AC5">
        <w:rPr>
          <w:rFonts w:asciiTheme="majorHAnsi" w:hAnsiTheme="majorHAnsi" w:cstheme="majorHAnsi"/>
          <w:b/>
          <w:sz w:val="20"/>
          <w:szCs w:val="20"/>
        </w:rPr>
        <w:t>Crisis and Abuse Reporting</w:t>
      </w:r>
    </w:p>
    <w:p w14:paraId="2F6260C7" w14:textId="77777777" w:rsidR="0022380D" w:rsidRPr="00262AC5" w:rsidRDefault="0022380D" w:rsidP="0022380D">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1754"/>
        <w:gridCol w:w="2039"/>
        <w:gridCol w:w="2105"/>
        <w:gridCol w:w="2221"/>
        <w:gridCol w:w="1231"/>
      </w:tblGrid>
      <w:tr w:rsidR="007A1CCA" w:rsidRPr="00262AC5" w14:paraId="7A848F1C" w14:textId="77777777" w:rsidTr="00340DF8">
        <w:tc>
          <w:tcPr>
            <w:tcW w:w="1830" w:type="dxa"/>
          </w:tcPr>
          <w:p w14:paraId="6C277ABF"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Assignment Rubric</w:t>
            </w:r>
          </w:p>
        </w:tc>
        <w:tc>
          <w:tcPr>
            <w:tcW w:w="2059" w:type="dxa"/>
          </w:tcPr>
          <w:p w14:paraId="419CE407"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Does Not Meet Standards</w:t>
            </w:r>
          </w:p>
          <w:p w14:paraId="3AE4B716" w14:textId="0CECA8F6"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 xml:space="preserve"> 0</w:t>
            </w:r>
            <w:r w:rsidR="009B0D7B" w:rsidRPr="00262AC5">
              <w:rPr>
                <w:rFonts w:asciiTheme="majorHAnsi" w:hAnsiTheme="majorHAnsi" w:cstheme="majorHAnsi"/>
                <w:b/>
                <w:sz w:val="20"/>
                <w:szCs w:val="20"/>
              </w:rPr>
              <w:t>-12</w:t>
            </w:r>
            <w:r w:rsidRPr="00262AC5">
              <w:rPr>
                <w:rFonts w:asciiTheme="majorHAnsi" w:hAnsiTheme="majorHAnsi" w:cstheme="majorHAnsi"/>
                <w:b/>
                <w:sz w:val="20"/>
                <w:szCs w:val="20"/>
              </w:rPr>
              <w:t xml:space="preserve"> points</w:t>
            </w:r>
          </w:p>
        </w:tc>
        <w:tc>
          <w:tcPr>
            <w:tcW w:w="2113" w:type="dxa"/>
          </w:tcPr>
          <w:p w14:paraId="735098F6"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Meets Standards with Minor Exceptions</w:t>
            </w:r>
          </w:p>
          <w:p w14:paraId="76090AA1" w14:textId="34CE0B4D"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1</w:t>
            </w:r>
            <w:r w:rsidR="009B0D7B" w:rsidRPr="00262AC5">
              <w:rPr>
                <w:rFonts w:asciiTheme="majorHAnsi" w:hAnsiTheme="majorHAnsi" w:cstheme="majorHAnsi"/>
                <w:b/>
                <w:sz w:val="20"/>
                <w:szCs w:val="20"/>
              </w:rPr>
              <w:t>3</w:t>
            </w:r>
            <w:r w:rsidRPr="00262AC5">
              <w:rPr>
                <w:rFonts w:asciiTheme="majorHAnsi" w:hAnsiTheme="majorHAnsi" w:cstheme="majorHAnsi"/>
                <w:b/>
                <w:sz w:val="20"/>
                <w:szCs w:val="20"/>
              </w:rPr>
              <w:t>-2</w:t>
            </w:r>
            <w:r w:rsidR="009B0D7B" w:rsidRPr="00262AC5">
              <w:rPr>
                <w:rFonts w:asciiTheme="majorHAnsi" w:hAnsiTheme="majorHAnsi" w:cstheme="majorHAnsi"/>
                <w:b/>
                <w:sz w:val="20"/>
                <w:szCs w:val="20"/>
              </w:rPr>
              <w:t>0</w:t>
            </w:r>
            <w:r w:rsidRPr="00262AC5">
              <w:rPr>
                <w:rFonts w:asciiTheme="majorHAnsi" w:hAnsiTheme="majorHAnsi" w:cstheme="majorHAnsi"/>
                <w:b/>
                <w:sz w:val="20"/>
                <w:szCs w:val="20"/>
              </w:rPr>
              <w:t xml:space="preserve"> point</w:t>
            </w:r>
            <w:r w:rsidR="009B0D7B" w:rsidRPr="00262AC5">
              <w:rPr>
                <w:rFonts w:asciiTheme="majorHAnsi" w:hAnsiTheme="majorHAnsi" w:cstheme="majorHAnsi"/>
                <w:b/>
                <w:sz w:val="20"/>
                <w:szCs w:val="20"/>
              </w:rPr>
              <w:t>s</w:t>
            </w:r>
          </w:p>
        </w:tc>
        <w:tc>
          <w:tcPr>
            <w:tcW w:w="2288" w:type="dxa"/>
          </w:tcPr>
          <w:p w14:paraId="53E9A6AB"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Meets or Exceeds Standards</w:t>
            </w:r>
          </w:p>
          <w:p w14:paraId="45ABC26A" w14:textId="5A567A50" w:rsidR="0022380D" w:rsidRPr="00262AC5" w:rsidRDefault="009B0D7B" w:rsidP="00340DF8">
            <w:pPr>
              <w:rPr>
                <w:rFonts w:asciiTheme="majorHAnsi" w:hAnsiTheme="majorHAnsi" w:cstheme="majorHAnsi"/>
                <w:b/>
                <w:sz w:val="20"/>
                <w:szCs w:val="20"/>
              </w:rPr>
            </w:pPr>
            <w:r w:rsidRPr="00262AC5">
              <w:rPr>
                <w:rFonts w:asciiTheme="majorHAnsi" w:hAnsiTheme="majorHAnsi" w:cstheme="majorHAnsi"/>
                <w:b/>
                <w:sz w:val="20"/>
                <w:szCs w:val="20"/>
              </w:rPr>
              <w:t>21-25</w:t>
            </w:r>
            <w:r w:rsidR="0022380D" w:rsidRPr="00262AC5">
              <w:rPr>
                <w:rFonts w:asciiTheme="majorHAnsi" w:hAnsiTheme="majorHAnsi" w:cstheme="majorHAnsi"/>
                <w:b/>
                <w:sz w:val="20"/>
                <w:szCs w:val="20"/>
              </w:rPr>
              <w:t xml:space="preserve"> points</w:t>
            </w:r>
          </w:p>
        </w:tc>
        <w:tc>
          <w:tcPr>
            <w:tcW w:w="1286" w:type="dxa"/>
          </w:tcPr>
          <w:p w14:paraId="694E439B"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Student Score:</w:t>
            </w:r>
          </w:p>
        </w:tc>
      </w:tr>
      <w:tr w:rsidR="007A1CCA" w:rsidRPr="00262AC5" w14:paraId="2954DC51" w14:textId="77777777" w:rsidTr="00340DF8">
        <w:tc>
          <w:tcPr>
            <w:tcW w:w="1830" w:type="dxa"/>
          </w:tcPr>
          <w:p w14:paraId="3D2CE263" w14:textId="1C48C2CB" w:rsidR="009B0D7B" w:rsidRPr="00262AC5" w:rsidRDefault="009B0D7B" w:rsidP="00340DF8">
            <w:pPr>
              <w:rPr>
                <w:rFonts w:asciiTheme="majorHAnsi" w:hAnsiTheme="majorHAnsi" w:cstheme="majorHAnsi"/>
                <w:b/>
                <w:sz w:val="20"/>
                <w:szCs w:val="20"/>
              </w:rPr>
            </w:pPr>
            <w:r w:rsidRPr="00262AC5">
              <w:rPr>
                <w:rFonts w:asciiTheme="majorHAnsi" w:hAnsiTheme="majorHAnsi" w:cstheme="majorHAnsi"/>
                <w:b/>
                <w:sz w:val="20"/>
                <w:szCs w:val="20"/>
              </w:rPr>
              <w:t>Crisis Intervention Protocols</w:t>
            </w:r>
          </w:p>
          <w:p w14:paraId="3E484761" w14:textId="6DC517BF"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w:t>
            </w:r>
            <w:r w:rsidR="009B0D7B" w:rsidRPr="00262AC5">
              <w:rPr>
                <w:rFonts w:asciiTheme="majorHAnsi" w:hAnsiTheme="majorHAnsi" w:cstheme="majorHAnsi"/>
                <w:b/>
                <w:sz w:val="20"/>
                <w:szCs w:val="20"/>
              </w:rPr>
              <w:t>25</w:t>
            </w:r>
            <w:r w:rsidRPr="00262AC5">
              <w:rPr>
                <w:rFonts w:asciiTheme="majorHAnsi" w:hAnsiTheme="majorHAnsi" w:cstheme="majorHAnsi"/>
                <w:b/>
                <w:sz w:val="20"/>
                <w:szCs w:val="20"/>
              </w:rPr>
              <w:t xml:space="preserve"> points)</w:t>
            </w:r>
          </w:p>
        </w:tc>
        <w:tc>
          <w:tcPr>
            <w:tcW w:w="2059" w:type="dxa"/>
          </w:tcPr>
          <w:p w14:paraId="75E72469" w14:textId="3759D1AC" w:rsidR="0022380D" w:rsidRPr="00262AC5" w:rsidRDefault="009B0D7B" w:rsidP="00340DF8">
            <w:pPr>
              <w:rPr>
                <w:rFonts w:asciiTheme="majorHAnsi" w:hAnsiTheme="majorHAnsi" w:cstheme="majorHAnsi"/>
                <w:sz w:val="20"/>
                <w:szCs w:val="20"/>
              </w:rPr>
            </w:pPr>
            <w:r w:rsidRPr="00262AC5">
              <w:rPr>
                <w:rFonts w:asciiTheme="majorHAnsi" w:hAnsiTheme="majorHAnsi" w:cstheme="majorHAnsi"/>
                <w:sz w:val="20"/>
                <w:szCs w:val="20"/>
              </w:rPr>
              <w:t>Student lacked knowledge of procedures/protocol (numbers, agencies, etc.) for reporting crises, abuse, or neglect.</w:t>
            </w:r>
          </w:p>
        </w:tc>
        <w:tc>
          <w:tcPr>
            <w:tcW w:w="2113" w:type="dxa"/>
          </w:tcPr>
          <w:p w14:paraId="3F6CB79F" w14:textId="309A862C" w:rsidR="0022380D" w:rsidRPr="00262AC5" w:rsidRDefault="009B0D7B" w:rsidP="00340DF8">
            <w:pPr>
              <w:rPr>
                <w:rFonts w:asciiTheme="majorHAnsi" w:hAnsiTheme="majorHAnsi" w:cstheme="majorHAnsi"/>
                <w:sz w:val="20"/>
                <w:szCs w:val="20"/>
              </w:rPr>
            </w:pPr>
            <w:r w:rsidRPr="00262AC5">
              <w:rPr>
                <w:rFonts w:asciiTheme="majorHAnsi" w:hAnsiTheme="majorHAnsi" w:cstheme="majorHAnsi"/>
                <w:sz w:val="20"/>
                <w:szCs w:val="20"/>
              </w:rPr>
              <w:t>Student demonstrated some knowledge and understanding of correct procedures and protocols</w:t>
            </w:r>
            <w:r w:rsidR="007A1CCA" w:rsidRPr="00262AC5">
              <w:rPr>
                <w:rFonts w:asciiTheme="majorHAnsi" w:hAnsiTheme="majorHAnsi" w:cstheme="majorHAnsi"/>
                <w:sz w:val="20"/>
                <w:szCs w:val="20"/>
              </w:rPr>
              <w:t xml:space="preserve"> to follow for crisis intervention and abuse </w:t>
            </w:r>
            <w:proofErr w:type="gramStart"/>
            <w:r w:rsidR="007A1CCA" w:rsidRPr="00262AC5">
              <w:rPr>
                <w:rFonts w:asciiTheme="majorHAnsi" w:hAnsiTheme="majorHAnsi" w:cstheme="majorHAnsi"/>
                <w:sz w:val="20"/>
                <w:szCs w:val="20"/>
              </w:rPr>
              <w:t>reporting</w:t>
            </w:r>
            <w:proofErr w:type="gramEnd"/>
            <w:r w:rsidR="007A1CCA" w:rsidRPr="00262AC5">
              <w:rPr>
                <w:rFonts w:asciiTheme="majorHAnsi" w:hAnsiTheme="majorHAnsi" w:cstheme="majorHAnsi"/>
                <w:sz w:val="20"/>
                <w:szCs w:val="20"/>
              </w:rPr>
              <w:t xml:space="preserve"> but some information/resources were missing</w:t>
            </w:r>
            <w:r w:rsidRPr="00262AC5">
              <w:rPr>
                <w:rFonts w:asciiTheme="majorHAnsi" w:hAnsiTheme="majorHAnsi" w:cstheme="majorHAnsi"/>
                <w:sz w:val="20"/>
                <w:szCs w:val="20"/>
              </w:rPr>
              <w:t>.</w:t>
            </w:r>
          </w:p>
        </w:tc>
        <w:tc>
          <w:tcPr>
            <w:tcW w:w="2288" w:type="dxa"/>
          </w:tcPr>
          <w:p w14:paraId="48CD22C2" w14:textId="7627CCE9" w:rsidR="0022380D" w:rsidRPr="00262AC5" w:rsidRDefault="009B0D7B" w:rsidP="00340DF8">
            <w:pPr>
              <w:rPr>
                <w:rFonts w:asciiTheme="majorHAnsi" w:hAnsiTheme="majorHAnsi" w:cstheme="majorHAnsi"/>
                <w:sz w:val="20"/>
                <w:szCs w:val="20"/>
              </w:rPr>
            </w:pPr>
            <w:r w:rsidRPr="00262AC5">
              <w:rPr>
                <w:rFonts w:asciiTheme="majorHAnsi" w:hAnsiTheme="majorHAnsi" w:cstheme="majorHAnsi"/>
                <w:sz w:val="20"/>
                <w:szCs w:val="20"/>
              </w:rPr>
              <w:t>Student demonstrated th</w:t>
            </w:r>
            <w:r w:rsidR="007A1CCA" w:rsidRPr="00262AC5">
              <w:rPr>
                <w:rFonts w:asciiTheme="majorHAnsi" w:hAnsiTheme="majorHAnsi" w:cstheme="majorHAnsi"/>
                <w:sz w:val="20"/>
                <w:szCs w:val="20"/>
              </w:rPr>
              <w:t>o</w:t>
            </w:r>
            <w:r w:rsidRPr="00262AC5">
              <w:rPr>
                <w:rFonts w:asciiTheme="majorHAnsi" w:hAnsiTheme="majorHAnsi" w:cstheme="majorHAnsi"/>
                <w:sz w:val="20"/>
                <w:szCs w:val="20"/>
              </w:rPr>
              <w:t>rough</w:t>
            </w:r>
            <w:r w:rsidR="007A1CCA" w:rsidRPr="00262AC5">
              <w:rPr>
                <w:rFonts w:asciiTheme="majorHAnsi" w:hAnsiTheme="majorHAnsi" w:cstheme="majorHAnsi"/>
                <w:sz w:val="20"/>
                <w:szCs w:val="20"/>
              </w:rPr>
              <w:t xml:space="preserve"> knowledge and understanding of crisis intervention/abuse reporting procedures and </w:t>
            </w:r>
            <w:proofErr w:type="gramStart"/>
            <w:r w:rsidR="007A1CCA" w:rsidRPr="00262AC5">
              <w:rPr>
                <w:rFonts w:asciiTheme="majorHAnsi" w:hAnsiTheme="majorHAnsi" w:cstheme="majorHAnsi"/>
                <w:sz w:val="20"/>
                <w:szCs w:val="20"/>
              </w:rPr>
              <w:t>protocols, and</w:t>
            </w:r>
            <w:proofErr w:type="gramEnd"/>
            <w:r w:rsidR="007A1CCA" w:rsidRPr="00262AC5">
              <w:rPr>
                <w:rFonts w:asciiTheme="majorHAnsi" w:hAnsiTheme="majorHAnsi" w:cstheme="majorHAnsi"/>
                <w:sz w:val="20"/>
                <w:szCs w:val="20"/>
              </w:rPr>
              <w:t xml:space="preserve"> included ample resources and information.</w:t>
            </w:r>
          </w:p>
        </w:tc>
        <w:tc>
          <w:tcPr>
            <w:tcW w:w="1286" w:type="dxa"/>
          </w:tcPr>
          <w:p w14:paraId="00BB37B5" w14:textId="77777777" w:rsidR="0022380D" w:rsidRPr="00262AC5" w:rsidRDefault="0022380D" w:rsidP="00340DF8">
            <w:pPr>
              <w:rPr>
                <w:rFonts w:asciiTheme="majorHAnsi" w:hAnsiTheme="majorHAnsi" w:cstheme="majorHAnsi"/>
                <w:sz w:val="20"/>
                <w:szCs w:val="20"/>
              </w:rPr>
            </w:pPr>
          </w:p>
        </w:tc>
      </w:tr>
      <w:tr w:rsidR="007A1CCA" w:rsidRPr="00262AC5" w14:paraId="062DD49E" w14:textId="77777777" w:rsidTr="00340DF8">
        <w:tc>
          <w:tcPr>
            <w:tcW w:w="1830" w:type="dxa"/>
          </w:tcPr>
          <w:p w14:paraId="3794E6CB" w14:textId="28B4A55A" w:rsidR="0022380D" w:rsidRPr="00262AC5" w:rsidRDefault="009B0D7B" w:rsidP="00340DF8">
            <w:pPr>
              <w:rPr>
                <w:rFonts w:asciiTheme="majorHAnsi" w:hAnsiTheme="majorHAnsi" w:cstheme="majorHAnsi"/>
                <w:b/>
                <w:sz w:val="20"/>
                <w:szCs w:val="20"/>
              </w:rPr>
            </w:pPr>
            <w:r w:rsidRPr="00262AC5">
              <w:rPr>
                <w:rFonts w:asciiTheme="majorHAnsi" w:hAnsiTheme="majorHAnsi" w:cstheme="majorHAnsi"/>
                <w:b/>
                <w:sz w:val="20"/>
                <w:szCs w:val="20"/>
              </w:rPr>
              <w:t>Knowledge of Mandated Reporting</w:t>
            </w:r>
            <w:r w:rsidR="007A1CCA" w:rsidRPr="00262AC5">
              <w:rPr>
                <w:rFonts w:asciiTheme="majorHAnsi" w:hAnsiTheme="majorHAnsi" w:cstheme="majorHAnsi"/>
                <w:b/>
                <w:sz w:val="20"/>
                <w:szCs w:val="20"/>
              </w:rPr>
              <w:t xml:space="preserve"> Criteria</w:t>
            </w:r>
          </w:p>
          <w:p w14:paraId="6666D724" w14:textId="1EF6E9A1"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w:t>
            </w:r>
            <w:r w:rsidR="009B0D7B" w:rsidRPr="00262AC5">
              <w:rPr>
                <w:rFonts w:asciiTheme="majorHAnsi" w:hAnsiTheme="majorHAnsi" w:cstheme="majorHAnsi"/>
                <w:b/>
                <w:sz w:val="20"/>
                <w:szCs w:val="20"/>
              </w:rPr>
              <w:t>25</w:t>
            </w:r>
            <w:r w:rsidRPr="00262AC5">
              <w:rPr>
                <w:rFonts w:asciiTheme="majorHAnsi" w:hAnsiTheme="majorHAnsi" w:cstheme="majorHAnsi"/>
                <w:b/>
                <w:sz w:val="20"/>
                <w:szCs w:val="20"/>
              </w:rPr>
              <w:t xml:space="preserve"> points)</w:t>
            </w:r>
          </w:p>
        </w:tc>
        <w:tc>
          <w:tcPr>
            <w:tcW w:w="2059" w:type="dxa"/>
          </w:tcPr>
          <w:p w14:paraId="12587D10" w14:textId="19F992F4" w:rsidR="0022380D" w:rsidRPr="00262AC5" w:rsidRDefault="007A1CCA" w:rsidP="00340DF8">
            <w:pPr>
              <w:rPr>
                <w:rFonts w:asciiTheme="majorHAnsi" w:hAnsiTheme="majorHAnsi" w:cstheme="majorHAnsi"/>
                <w:sz w:val="20"/>
                <w:szCs w:val="20"/>
              </w:rPr>
            </w:pPr>
            <w:r w:rsidRPr="00262AC5">
              <w:rPr>
                <w:rFonts w:asciiTheme="majorHAnsi" w:hAnsiTheme="majorHAnsi" w:cstheme="majorHAnsi"/>
                <w:sz w:val="20"/>
                <w:szCs w:val="20"/>
              </w:rPr>
              <w:t>Student lacked basic knowledge and understanding of circumstances warranting departmental intervention, and did not clearly describe criteria for reporting.</w:t>
            </w:r>
          </w:p>
        </w:tc>
        <w:tc>
          <w:tcPr>
            <w:tcW w:w="2113" w:type="dxa"/>
          </w:tcPr>
          <w:p w14:paraId="67C28163" w14:textId="0BD22E02" w:rsidR="0022380D" w:rsidRPr="00262AC5" w:rsidRDefault="007A1CCA"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provided vague or incomplete criteria and definitions for abuse </w:t>
            </w:r>
            <w:proofErr w:type="gramStart"/>
            <w:r w:rsidRPr="00262AC5">
              <w:rPr>
                <w:rFonts w:asciiTheme="majorHAnsi" w:hAnsiTheme="majorHAnsi" w:cstheme="majorHAnsi"/>
                <w:sz w:val="20"/>
                <w:szCs w:val="20"/>
              </w:rPr>
              <w:t>reporting, and</w:t>
            </w:r>
            <w:proofErr w:type="gramEnd"/>
            <w:r w:rsidRPr="00262AC5">
              <w:rPr>
                <w:rFonts w:asciiTheme="majorHAnsi" w:hAnsiTheme="majorHAnsi" w:cstheme="majorHAnsi"/>
                <w:sz w:val="20"/>
                <w:szCs w:val="20"/>
              </w:rPr>
              <w:t xml:space="preserve"> demonstrated superficial knowledge in this area.</w:t>
            </w:r>
          </w:p>
        </w:tc>
        <w:tc>
          <w:tcPr>
            <w:tcW w:w="2288" w:type="dxa"/>
          </w:tcPr>
          <w:p w14:paraId="2BEAA41C" w14:textId="11204B34" w:rsidR="0022380D" w:rsidRPr="00262AC5" w:rsidRDefault="007A1CCA" w:rsidP="00340DF8">
            <w:pPr>
              <w:rPr>
                <w:rFonts w:asciiTheme="majorHAnsi" w:hAnsiTheme="majorHAnsi" w:cstheme="majorHAnsi"/>
                <w:sz w:val="20"/>
                <w:szCs w:val="20"/>
              </w:rPr>
            </w:pPr>
            <w:r w:rsidRPr="00262AC5">
              <w:rPr>
                <w:rFonts w:asciiTheme="majorHAnsi" w:hAnsiTheme="majorHAnsi" w:cstheme="majorHAnsi"/>
                <w:sz w:val="20"/>
                <w:szCs w:val="20"/>
              </w:rPr>
              <w:t>Student demonstrated excellent insight and understanding in identifying reporting criteria and defining terms.</w:t>
            </w:r>
          </w:p>
        </w:tc>
        <w:tc>
          <w:tcPr>
            <w:tcW w:w="1286" w:type="dxa"/>
          </w:tcPr>
          <w:p w14:paraId="63A68449" w14:textId="77777777" w:rsidR="0022380D" w:rsidRPr="00262AC5" w:rsidRDefault="0022380D" w:rsidP="00340DF8">
            <w:pPr>
              <w:rPr>
                <w:rFonts w:asciiTheme="majorHAnsi" w:hAnsiTheme="majorHAnsi" w:cstheme="majorHAnsi"/>
                <w:sz w:val="20"/>
                <w:szCs w:val="20"/>
              </w:rPr>
            </w:pPr>
          </w:p>
        </w:tc>
      </w:tr>
      <w:tr w:rsidR="007A1CCA" w:rsidRPr="00262AC5" w14:paraId="789ECD1C" w14:textId="77777777" w:rsidTr="00340DF8">
        <w:tc>
          <w:tcPr>
            <w:tcW w:w="1830" w:type="dxa"/>
          </w:tcPr>
          <w:p w14:paraId="27425AB0" w14:textId="03E0F3BF" w:rsidR="0022380D" w:rsidRPr="00262AC5" w:rsidRDefault="00134488" w:rsidP="00340DF8">
            <w:pPr>
              <w:rPr>
                <w:rFonts w:asciiTheme="majorHAnsi" w:hAnsiTheme="majorHAnsi" w:cstheme="majorHAnsi"/>
                <w:b/>
                <w:sz w:val="20"/>
                <w:szCs w:val="20"/>
              </w:rPr>
            </w:pPr>
            <w:r>
              <w:rPr>
                <w:rFonts w:asciiTheme="majorHAnsi" w:hAnsiTheme="majorHAnsi" w:cstheme="majorHAnsi"/>
                <w:b/>
                <w:sz w:val="20"/>
                <w:szCs w:val="20"/>
              </w:rPr>
              <w:t>Counseling</w:t>
            </w:r>
            <w:r w:rsidR="009B0D7B" w:rsidRPr="00262AC5">
              <w:rPr>
                <w:rFonts w:asciiTheme="majorHAnsi" w:hAnsiTheme="majorHAnsi" w:cstheme="majorHAnsi"/>
                <w:b/>
                <w:sz w:val="20"/>
                <w:szCs w:val="20"/>
              </w:rPr>
              <w:t xml:space="preserve"> Judgment </w:t>
            </w:r>
          </w:p>
          <w:p w14:paraId="379DC8A3" w14:textId="016D8EEC"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(2</w:t>
            </w:r>
            <w:r w:rsidR="009B0D7B" w:rsidRPr="00262AC5">
              <w:rPr>
                <w:rFonts w:asciiTheme="majorHAnsi" w:hAnsiTheme="majorHAnsi" w:cstheme="majorHAnsi"/>
                <w:b/>
                <w:sz w:val="20"/>
                <w:szCs w:val="20"/>
              </w:rPr>
              <w:t>5</w:t>
            </w:r>
            <w:r w:rsidRPr="00262AC5">
              <w:rPr>
                <w:rFonts w:asciiTheme="majorHAnsi" w:hAnsiTheme="majorHAnsi" w:cstheme="majorHAnsi"/>
                <w:b/>
                <w:sz w:val="20"/>
                <w:szCs w:val="20"/>
              </w:rPr>
              <w:t xml:space="preserve"> points)</w:t>
            </w:r>
          </w:p>
        </w:tc>
        <w:tc>
          <w:tcPr>
            <w:tcW w:w="2059" w:type="dxa"/>
          </w:tcPr>
          <w:p w14:paraId="3B26DF9F" w14:textId="175965DB" w:rsidR="0022380D" w:rsidRPr="00262AC5" w:rsidRDefault="007A1CCA" w:rsidP="00340DF8">
            <w:pPr>
              <w:rPr>
                <w:rFonts w:asciiTheme="majorHAnsi" w:hAnsiTheme="majorHAnsi" w:cstheme="majorHAnsi"/>
                <w:sz w:val="20"/>
                <w:szCs w:val="20"/>
              </w:rPr>
            </w:pPr>
            <w:r w:rsidRPr="00262AC5">
              <w:rPr>
                <w:rFonts w:asciiTheme="majorHAnsi" w:hAnsiTheme="majorHAnsi" w:cstheme="majorHAnsi"/>
                <w:sz w:val="20"/>
                <w:szCs w:val="20"/>
              </w:rPr>
              <w:t>Student’s responses to hypothetical questions reflect little to no understanding of crisis response and abuse reporting.</w:t>
            </w:r>
          </w:p>
        </w:tc>
        <w:tc>
          <w:tcPr>
            <w:tcW w:w="2113" w:type="dxa"/>
          </w:tcPr>
          <w:p w14:paraId="5D5D9866" w14:textId="58DECE1A" w:rsidR="0022380D" w:rsidRPr="00262AC5" w:rsidRDefault="007A1CCA" w:rsidP="00340DF8">
            <w:pPr>
              <w:rPr>
                <w:rFonts w:asciiTheme="majorHAnsi" w:hAnsiTheme="majorHAnsi" w:cstheme="majorHAnsi"/>
                <w:sz w:val="20"/>
                <w:szCs w:val="20"/>
              </w:rPr>
            </w:pPr>
            <w:r w:rsidRPr="00262AC5">
              <w:rPr>
                <w:rFonts w:asciiTheme="majorHAnsi" w:hAnsiTheme="majorHAnsi" w:cstheme="majorHAnsi"/>
                <w:sz w:val="20"/>
                <w:szCs w:val="20"/>
              </w:rPr>
              <w:t>Student’s responses to hypothetical questions require additional review of published information and training to navigate crises and abuse/neglect.</w:t>
            </w:r>
          </w:p>
        </w:tc>
        <w:tc>
          <w:tcPr>
            <w:tcW w:w="2288" w:type="dxa"/>
          </w:tcPr>
          <w:p w14:paraId="6AAC5F63" w14:textId="084E3A5B" w:rsidR="0022380D" w:rsidRPr="00262AC5" w:rsidRDefault="000F7941"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Student’s responses to hypothetical questions reflect sound </w:t>
            </w:r>
            <w:r w:rsidR="00134488">
              <w:rPr>
                <w:rFonts w:asciiTheme="majorHAnsi" w:hAnsiTheme="majorHAnsi" w:cstheme="majorHAnsi"/>
                <w:sz w:val="20"/>
                <w:szCs w:val="20"/>
              </w:rPr>
              <w:t>counseling</w:t>
            </w:r>
            <w:r w:rsidRPr="00262AC5">
              <w:rPr>
                <w:rFonts w:asciiTheme="majorHAnsi" w:hAnsiTheme="majorHAnsi" w:cstheme="majorHAnsi"/>
                <w:sz w:val="20"/>
                <w:szCs w:val="20"/>
              </w:rPr>
              <w:t xml:space="preserve"> judgment and insight in navigating crises/abuse and neglect.</w:t>
            </w:r>
          </w:p>
        </w:tc>
        <w:tc>
          <w:tcPr>
            <w:tcW w:w="1286" w:type="dxa"/>
          </w:tcPr>
          <w:p w14:paraId="71D44D1A" w14:textId="77777777" w:rsidR="0022380D" w:rsidRPr="00262AC5" w:rsidRDefault="0022380D" w:rsidP="00340DF8">
            <w:pPr>
              <w:rPr>
                <w:rFonts w:asciiTheme="majorHAnsi" w:hAnsiTheme="majorHAnsi" w:cstheme="majorHAnsi"/>
                <w:sz w:val="20"/>
                <w:szCs w:val="20"/>
              </w:rPr>
            </w:pPr>
          </w:p>
        </w:tc>
      </w:tr>
      <w:tr w:rsidR="007A1CCA" w:rsidRPr="00262AC5" w14:paraId="56A79D3B" w14:textId="77777777" w:rsidTr="00340DF8">
        <w:tc>
          <w:tcPr>
            <w:tcW w:w="1830" w:type="dxa"/>
          </w:tcPr>
          <w:p w14:paraId="60C784E7" w14:textId="2FF25131" w:rsidR="009B0D7B" w:rsidRPr="00262AC5" w:rsidRDefault="009B0D7B" w:rsidP="00340DF8">
            <w:pPr>
              <w:rPr>
                <w:rFonts w:asciiTheme="majorHAnsi" w:hAnsiTheme="majorHAnsi" w:cstheme="majorHAnsi"/>
                <w:b/>
                <w:sz w:val="20"/>
                <w:szCs w:val="20"/>
              </w:rPr>
            </w:pPr>
            <w:r w:rsidRPr="00262AC5">
              <w:rPr>
                <w:rFonts w:asciiTheme="majorHAnsi" w:hAnsiTheme="majorHAnsi" w:cstheme="majorHAnsi"/>
                <w:b/>
                <w:sz w:val="20"/>
                <w:szCs w:val="20"/>
              </w:rPr>
              <w:t>Ethical Decision Making</w:t>
            </w:r>
          </w:p>
          <w:p w14:paraId="457E4484" w14:textId="3FE57508" w:rsidR="009B0D7B" w:rsidRPr="00262AC5" w:rsidRDefault="009B0D7B" w:rsidP="00340DF8">
            <w:pPr>
              <w:rPr>
                <w:rFonts w:asciiTheme="majorHAnsi" w:hAnsiTheme="majorHAnsi" w:cstheme="majorHAnsi"/>
                <w:b/>
                <w:sz w:val="20"/>
                <w:szCs w:val="20"/>
              </w:rPr>
            </w:pPr>
            <w:r w:rsidRPr="00262AC5">
              <w:rPr>
                <w:rFonts w:asciiTheme="majorHAnsi" w:hAnsiTheme="majorHAnsi" w:cstheme="majorHAnsi"/>
                <w:b/>
                <w:sz w:val="20"/>
                <w:szCs w:val="20"/>
              </w:rPr>
              <w:t>(25 points)</w:t>
            </w:r>
          </w:p>
        </w:tc>
        <w:tc>
          <w:tcPr>
            <w:tcW w:w="2059" w:type="dxa"/>
          </w:tcPr>
          <w:p w14:paraId="18175E7D" w14:textId="1E8F1646" w:rsidR="009B0D7B" w:rsidRPr="00262AC5" w:rsidRDefault="000F7941" w:rsidP="00340DF8">
            <w:pPr>
              <w:rPr>
                <w:rFonts w:asciiTheme="majorHAnsi" w:hAnsiTheme="majorHAnsi" w:cstheme="majorHAnsi"/>
                <w:sz w:val="20"/>
                <w:szCs w:val="20"/>
              </w:rPr>
            </w:pPr>
            <w:r w:rsidRPr="00262AC5">
              <w:rPr>
                <w:rFonts w:asciiTheme="majorHAnsi" w:hAnsiTheme="majorHAnsi" w:cstheme="majorHAnsi"/>
                <w:sz w:val="20"/>
                <w:szCs w:val="20"/>
              </w:rPr>
              <w:t>In fielding follow-up questions, student demonstrates concerning or unethical decision making with respect to crisis intervention and abuse reporting.</w:t>
            </w:r>
          </w:p>
        </w:tc>
        <w:tc>
          <w:tcPr>
            <w:tcW w:w="2113" w:type="dxa"/>
          </w:tcPr>
          <w:p w14:paraId="53908F6A" w14:textId="7D44B93E" w:rsidR="009B0D7B" w:rsidRPr="00262AC5" w:rsidRDefault="000F7941"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displays questionable or inconsistent decision-making OR has an unclear understanding of ethical responsibilities and considerations for </w:t>
            </w:r>
            <w:r w:rsidR="00622716">
              <w:rPr>
                <w:rFonts w:asciiTheme="majorHAnsi" w:hAnsiTheme="majorHAnsi" w:cstheme="majorHAnsi"/>
                <w:sz w:val="20"/>
                <w:szCs w:val="20"/>
              </w:rPr>
              <w:t>counselee</w:t>
            </w:r>
            <w:r w:rsidRPr="00262AC5">
              <w:rPr>
                <w:rFonts w:asciiTheme="majorHAnsi" w:hAnsiTheme="majorHAnsi" w:cstheme="majorHAnsi"/>
                <w:sz w:val="20"/>
                <w:szCs w:val="20"/>
              </w:rPr>
              <w:t>s in crisis or in need of mandated reporting.</w:t>
            </w:r>
          </w:p>
        </w:tc>
        <w:tc>
          <w:tcPr>
            <w:tcW w:w="2288" w:type="dxa"/>
          </w:tcPr>
          <w:p w14:paraId="6BDAC393" w14:textId="74D6D4E1" w:rsidR="009B0D7B" w:rsidRPr="00262AC5" w:rsidRDefault="000F7941"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demonstrates appropriate and ethical decision making in screening, assessing, and intervention with respect to </w:t>
            </w:r>
            <w:r w:rsidR="00622716">
              <w:rPr>
                <w:rFonts w:asciiTheme="majorHAnsi" w:hAnsiTheme="majorHAnsi" w:cstheme="majorHAnsi"/>
                <w:sz w:val="20"/>
                <w:szCs w:val="20"/>
              </w:rPr>
              <w:t>counselee</w:t>
            </w:r>
            <w:r w:rsidRPr="00262AC5">
              <w:rPr>
                <w:rFonts w:asciiTheme="majorHAnsi" w:hAnsiTheme="majorHAnsi" w:cstheme="majorHAnsi"/>
                <w:sz w:val="20"/>
                <w:szCs w:val="20"/>
              </w:rPr>
              <w:t>s in crisis or experiencing abuse/neglect.</w:t>
            </w:r>
          </w:p>
        </w:tc>
        <w:tc>
          <w:tcPr>
            <w:tcW w:w="1286" w:type="dxa"/>
          </w:tcPr>
          <w:p w14:paraId="428DD816" w14:textId="77777777" w:rsidR="009B0D7B" w:rsidRPr="00262AC5" w:rsidRDefault="009B0D7B" w:rsidP="00340DF8">
            <w:pPr>
              <w:rPr>
                <w:rFonts w:asciiTheme="majorHAnsi" w:hAnsiTheme="majorHAnsi" w:cstheme="majorHAnsi"/>
                <w:sz w:val="20"/>
                <w:szCs w:val="20"/>
              </w:rPr>
            </w:pPr>
          </w:p>
        </w:tc>
      </w:tr>
    </w:tbl>
    <w:p w14:paraId="647200BD" w14:textId="4C9D5154" w:rsidR="0022380D" w:rsidRPr="00262AC5" w:rsidRDefault="0022380D" w:rsidP="0022380D">
      <w:pPr>
        <w:rPr>
          <w:rFonts w:asciiTheme="majorHAnsi" w:hAnsiTheme="majorHAnsi" w:cstheme="majorHAnsi"/>
          <w:sz w:val="20"/>
          <w:szCs w:val="20"/>
        </w:rPr>
      </w:pPr>
      <w:r w:rsidRPr="00262AC5">
        <w:rPr>
          <w:rFonts w:asciiTheme="majorHAnsi" w:hAnsiTheme="majorHAnsi" w:cstheme="majorHAnsi"/>
          <w:sz w:val="20"/>
          <w:szCs w:val="20"/>
        </w:rPr>
        <w:t>TOTAL:</w:t>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t>/10</w:t>
      </w:r>
      <w:r w:rsidR="009B0D7B" w:rsidRPr="00262AC5">
        <w:rPr>
          <w:rFonts w:asciiTheme="majorHAnsi" w:hAnsiTheme="majorHAnsi" w:cstheme="majorHAnsi"/>
          <w:sz w:val="20"/>
          <w:szCs w:val="20"/>
        </w:rPr>
        <w:t>0</w:t>
      </w:r>
    </w:p>
    <w:p w14:paraId="04933F3C" w14:textId="77777777" w:rsidR="0022380D" w:rsidRPr="00262AC5" w:rsidRDefault="0022380D" w:rsidP="0022380D">
      <w:pPr>
        <w:widowControl/>
        <w:rPr>
          <w:rFonts w:asciiTheme="majorHAnsi" w:hAnsiTheme="majorHAnsi" w:cstheme="majorHAnsi"/>
          <w:b/>
          <w:bCs/>
          <w:sz w:val="20"/>
          <w:szCs w:val="20"/>
          <w:u w:val="single"/>
        </w:rPr>
      </w:pPr>
    </w:p>
    <w:p w14:paraId="4DD76CCB" w14:textId="77777777" w:rsidR="0022380D" w:rsidRPr="00262AC5" w:rsidRDefault="0022380D" w:rsidP="0022380D">
      <w:pPr>
        <w:rPr>
          <w:rFonts w:asciiTheme="majorHAnsi" w:hAnsiTheme="majorHAnsi" w:cstheme="majorHAnsi"/>
          <w:b/>
          <w:sz w:val="20"/>
          <w:szCs w:val="20"/>
        </w:rPr>
      </w:pPr>
    </w:p>
    <w:p w14:paraId="5C757598" w14:textId="77777777" w:rsidR="0022380D" w:rsidRPr="00262AC5" w:rsidRDefault="0022380D" w:rsidP="0022380D">
      <w:pPr>
        <w:jc w:val="center"/>
        <w:rPr>
          <w:rFonts w:asciiTheme="majorHAnsi" w:hAnsiTheme="majorHAnsi" w:cstheme="majorHAnsi"/>
          <w:b/>
          <w:sz w:val="20"/>
          <w:szCs w:val="20"/>
        </w:rPr>
      </w:pPr>
      <w:r w:rsidRPr="00262AC5">
        <w:rPr>
          <w:rFonts w:asciiTheme="majorHAnsi" w:hAnsiTheme="majorHAnsi" w:cstheme="majorHAnsi"/>
          <w:b/>
          <w:sz w:val="20"/>
          <w:szCs w:val="20"/>
        </w:rPr>
        <w:t>Appendix C</w:t>
      </w:r>
    </w:p>
    <w:p w14:paraId="212D3DDC" w14:textId="6050D088" w:rsidR="0022380D" w:rsidRPr="00262AC5" w:rsidRDefault="00507467" w:rsidP="0022380D">
      <w:pPr>
        <w:jc w:val="center"/>
        <w:rPr>
          <w:rFonts w:asciiTheme="majorHAnsi" w:hAnsiTheme="majorHAnsi" w:cstheme="majorHAnsi"/>
          <w:b/>
          <w:sz w:val="20"/>
          <w:szCs w:val="20"/>
        </w:rPr>
      </w:pPr>
      <w:r>
        <w:rPr>
          <w:rFonts w:asciiTheme="majorHAnsi" w:hAnsiTheme="majorHAnsi" w:cstheme="majorHAnsi"/>
          <w:b/>
          <w:sz w:val="20"/>
          <w:szCs w:val="20"/>
        </w:rPr>
        <w:t xml:space="preserve">Assignment 3: </w:t>
      </w:r>
      <w:r w:rsidR="007A1CCA" w:rsidRPr="00262AC5">
        <w:rPr>
          <w:rFonts w:asciiTheme="majorHAnsi" w:hAnsiTheme="majorHAnsi" w:cstheme="majorHAnsi"/>
          <w:b/>
          <w:sz w:val="20"/>
          <w:szCs w:val="20"/>
        </w:rPr>
        <w:t>Intake Assessment</w:t>
      </w:r>
    </w:p>
    <w:p w14:paraId="5FAADB24" w14:textId="77777777" w:rsidR="0022380D" w:rsidRPr="00262AC5" w:rsidRDefault="0022380D" w:rsidP="0022380D">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1691"/>
        <w:gridCol w:w="2138"/>
        <w:gridCol w:w="2196"/>
        <w:gridCol w:w="2010"/>
        <w:gridCol w:w="1315"/>
      </w:tblGrid>
      <w:tr w:rsidR="00AA236E" w:rsidRPr="00262AC5" w14:paraId="10CC7D45" w14:textId="77777777" w:rsidTr="00340DF8">
        <w:tc>
          <w:tcPr>
            <w:tcW w:w="1728" w:type="dxa"/>
          </w:tcPr>
          <w:p w14:paraId="38A5D317"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Assignment Rubric</w:t>
            </w:r>
          </w:p>
        </w:tc>
        <w:tc>
          <w:tcPr>
            <w:tcW w:w="2160" w:type="dxa"/>
          </w:tcPr>
          <w:p w14:paraId="4C9FD91E"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Does Not Meet Standards</w:t>
            </w:r>
          </w:p>
          <w:p w14:paraId="2B5943D8" w14:textId="3E362508"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 xml:space="preserve"> 0-</w:t>
            </w:r>
            <w:r w:rsidR="000F7941" w:rsidRPr="00262AC5">
              <w:rPr>
                <w:rFonts w:asciiTheme="majorHAnsi" w:hAnsiTheme="majorHAnsi" w:cstheme="majorHAnsi"/>
                <w:b/>
                <w:sz w:val="20"/>
                <w:szCs w:val="20"/>
              </w:rPr>
              <w:t>12</w:t>
            </w:r>
            <w:r w:rsidRPr="00262AC5">
              <w:rPr>
                <w:rFonts w:asciiTheme="majorHAnsi" w:hAnsiTheme="majorHAnsi" w:cstheme="majorHAnsi"/>
                <w:b/>
                <w:sz w:val="20"/>
                <w:szCs w:val="20"/>
              </w:rPr>
              <w:t xml:space="preserve"> points</w:t>
            </w:r>
          </w:p>
        </w:tc>
        <w:tc>
          <w:tcPr>
            <w:tcW w:w="2250" w:type="dxa"/>
          </w:tcPr>
          <w:p w14:paraId="1A8C772F"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Meets Standards with Minor Exceptions</w:t>
            </w:r>
          </w:p>
          <w:p w14:paraId="19C50504" w14:textId="6EA029AD" w:rsidR="0022380D" w:rsidRPr="00262AC5" w:rsidRDefault="000F7941" w:rsidP="00340DF8">
            <w:pPr>
              <w:rPr>
                <w:rFonts w:asciiTheme="majorHAnsi" w:hAnsiTheme="majorHAnsi" w:cstheme="majorHAnsi"/>
                <w:b/>
                <w:sz w:val="20"/>
                <w:szCs w:val="20"/>
              </w:rPr>
            </w:pPr>
            <w:r w:rsidRPr="00262AC5">
              <w:rPr>
                <w:rFonts w:asciiTheme="majorHAnsi" w:hAnsiTheme="majorHAnsi" w:cstheme="majorHAnsi"/>
                <w:b/>
                <w:sz w:val="20"/>
                <w:szCs w:val="20"/>
              </w:rPr>
              <w:t>13</w:t>
            </w:r>
            <w:r w:rsidR="0022380D" w:rsidRPr="00262AC5">
              <w:rPr>
                <w:rFonts w:asciiTheme="majorHAnsi" w:hAnsiTheme="majorHAnsi" w:cstheme="majorHAnsi"/>
                <w:b/>
                <w:sz w:val="20"/>
                <w:szCs w:val="20"/>
              </w:rPr>
              <w:t>-</w:t>
            </w:r>
            <w:r w:rsidR="006525FE" w:rsidRPr="00262AC5">
              <w:rPr>
                <w:rFonts w:asciiTheme="majorHAnsi" w:hAnsiTheme="majorHAnsi" w:cstheme="majorHAnsi"/>
                <w:b/>
                <w:sz w:val="20"/>
                <w:szCs w:val="20"/>
              </w:rPr>
              <w:t>20</w:t>
            </w:r>
            <w:r w:rsidR="0022380D" w:rsidRPr="00262AC5">
              <w:rPr>
                <w:rFonts w:asciiTheme="majorHAnsi" w:hAnsiTheme="majorHAnsi" w:cstheme="majorHAnsi"/>
                <w:b/>
                <w:sz w:val="20"/>
                <w:szCs w:val="20"/>
              </w:rPr>
              <w:t xml:space="preserve"> points</w:t>
            </w:r>
          </w:p>
        </w:tc>
        <w:tc>
          <w:tcPr>
            <w:tcW w:w="2070" w:type="dxa"/>
          </w:tcPr>
          <w:p w14:paraId="365E341C"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Meets or Exceeds Standards</w:t>
            </w:r>
          </w:p>
          <w:p w14:paraId="5701DEDA" w14:textId="197F8602" w:rsidR="0022380D" w:rsidRPr="00262AC5" w:rsidRDefault="006525FE" w:rsidP="00340DF8">
            <w:pPr>
              <w:rPr>
                <w:rFonts w:asciiTheme="majorHAnsi" w:hAnsiTheme="majorHAnsi" w:cstheme="majorHAnsi"/>
                <w:b/>
                <w:sz w:val="20"/>
                <w:szCs w:val="20"/>
              </w:rPr>
            </w:pPr>
            <w:r w:rsidRPr="00262AC5">
              <w:rPr>
                <w:rFonts w:asciiTheme="majorHAnsi" w:hAnsiTheme="majorHAnsi" w:cstheme="majorHAnsi"/>
                <w:b/>
                <w:sz w:val="20"/>
                <w:szCs w:val="20"/>
              </w:rPr>
              <w:t>21</w:t>
            </w:r>
            <w:r w:rsidR="0022380D" w:rsidRPr="00262AC5">
              <w:rPr>
                <w:rFonts w:asciiTheme="majorHAnsi" w:hAnsiTheme="majorHAnsi" w:cstheme="majorHAnsi"/>
                <w:b/>
                <w:sz w:val="20"/>
                <w:szCs w:val="20"/>
              </w:rPr>
              <w:t>-</w:t>
            </w:r>
            <w:r w:rsidR="000F7941" w:rsidRPr="00262AC5">
              <w:rPr>
                <w:rFonts w:asciiTheme="majorHAnsi" w:hAnsiTheme="majorHAnsi" w:cstheme="majorHAnsi"/>
                <w:b/>
                <w:sz w:val="20"/>
                <w:szCs w:val="20"/>
              </w:rPr>
              <w:t>2</w:t>
            </w:r>
            <w:r w:rsidRPr="00262AC5">
              <w:rPr>
                <w:rFonts w:asciiTheme="majorHAnsi" w:hAnsiTheme="majorHAnsi" w:cstheme="majorHAnsi"/>
                <w:b/>
                <w:sz w:val="20"/>
                <w:szCs w:val="20"/>
              </w:rPr>
              <w:t>5</w:t>
            </w:r>
            <w:r w:rsidR="0022380D" w:rsidRPr="00262AC5">
              <w:rPr>
                <w:rFonts w:asciiTheme="majorHAnsi" w:hAnsiTheme="majorHAnsi" w:cstheme="majorHAnsi"/>
                <w:b/>
                <w:sz w:val="20"/>
                <w:szCs w:val="20"/>
              </w:rPr>
              <w:t xml:space="preserve"> points</w:t>
            </w:r>
          </w:p>
        </w:tc>
        <w:tc>
          <w:tcPr>
            <w:tcW w:w="1368" w:type="dxa"/>
          </w:tcPr>
          <w:p w14:paraId="7DCF3260"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Student Score:</w:t>
            </w:r>
          </w:p>
        </w:tc>
      </w:tr>
      <w:tr w:rsidR="00AA236E" w:rsidRPr="00262AC5" w14:paraId="7920B666" w14:textId="77777777" w:rsidTr="00340DF8">
        <w:tc>
          <w:tcPr>
            <w:tcW w:w="1728" w:type="dxa"/>
          </w:tcPr>
          <w:p w14:paraId="54738819" w14:textId="31CB413A" w:rsidR="000F7941" w:rsidRPr="00262AC5" w:rsidRDefault="000F7941" w:rsidP="00340DF8">
            <w:pPr>
              <w:rPr>
                <w:rFonts w:asciiTheme="majorHAnsi" w:hAnsiTheme="majorHAnsi" w:cstheme="majorHAnsi"/>
                <w:b/>
                <w:sz w:val="20"/>
                <w:szCs w:val="20"/>
              </w:rPr>
            </w:pPr>
            <w:r w:rsidRPr="00262AC5">
              <w:rPr>
                <w:rFonts w:asciiTheme="majorHAnsi" w:hAnsiTheme="majorHAnsi" w:cstheme="majorHAnsi"/>
                <w:b/>
                <w:sz w:val="20"/>
                <w:szCs w:val="20"/>
              </w:rPr>
              <w:t xml:space="preserve">Quality of </w:t>
            </w:r>
            <w:r w:rsidRPr="00262AC5">
              <w:rPr>
                <w:rFonts w:asciiTheme="majorHAnsi" w:hAnsiTheme="majorHAnsi" w:cstheme="majorHAnsi"/>
                <w:b/>
                <w:sz w:val="20"/>
                <w:szCs w:val="20"/>
              </w:rPr>
              <w:lastRenderedPageBreak/>
              <w:t>Information Collected</w:t>
            </w:r>
          </w:p>
          <w:p w14:paraId="4C79CEA6" w14:textId="48F57FA1"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w:t>
            </w:r>
            <w:r w:rsidR="000F7941" w:rsidRPr="00262AC5">
              <w:rPr>
                <w:rFonts w:asciiTheme="majorHAnsi" w:hAnsiTheme="majorHAnsi" w:cstheme="majorHAnsi"/>
                <w:b/>
                <w:sz w:val="20"/>
                <w:szCs w:val="20"/>
              </w:rPr>
              <w:t>25</w:t>
            </w:r>
            <w:r w:rsidRPr="00262AC5">
              <w:rPr>
                <w:rFonts w:asciiTheme="majorHAnsi" w:hAnsiTheme="majorHAnsi" w:cstheme="majorHAnsi"/>
                <w:b/>
                <w:sz w:val="20"/>
                <w:szCs w:val="20"/>
              </w:rPr>
              <w:t xml:space="preserve"> points)</w:t>
            </w:r>
          </w:p>
        </w:tc>
        <w:tc>
          <w:tcPr>
            <w:tcW w:w="2160" w:type="dxa"/>
          </w:tcPr>
          <w:p w14:paraId="77F98234" w14:textId="69BC958B" w:rsidR="0022380D" w:rsidRPr="00262AC5" w:rsidRDefault="006525FE" w:rsidP="00340DF8">
            <w:pPr>
              <w:rPr>
                <w:rFonts w:asciiTheme="majorHAnsi" w:hAnsiTheme="majorHAnsi" w:cstheme="majorHAnsi"/>
                <w:sz w:val="20"/>
                <w:szCs w:val="20"/>
              </w:rPr>
            </w:pPr>
            <w:r w:rsidRPr="00262AC5">
              <w:rPr>
                <w:rFonts w:asciiTheme="majorHAnsi" w:hAnsiTheme="majorHAnsi" w:cstheme="majorHAnsi"/>
                <w:sz w:val="20"/>
                <w:szCs w:val="20"/>
              </w:rPr>
              <w:lastRenderedPageBreak/>
              <w:t xml:space="preserve">Document contains </w:t>
            </w:r>
            <w:r w:rsidRPr="00262AC5">
              <w:rPr>
                <w:rFonts w:asciiTheme="majorHAnsi" w:hAnsiTheme="majorHAnsi" w:cstheme="majorHAnsi"/>
                <w:sz w:val="20"/>
                <w:szCs w:val="20"/>
              </w:rPr>
              <w:lastRenderedPageBreak/>
              <w:t xml:space="preserve">many discrepancies with no clarification or acknowledgement of this fact, and no insight with respect to the </w:t>
            </w:r>
            <w:r w:rsidR="00134488">
              <w:rPr>
                <w:rFonts w:asciiTheme="majorHAnsi" w:hAnsiTheme="majorHAnsi" w:cstheme="majorHAnsi"/>
                <w:sz w:val="20"/>
                <w:szCs w:val="20"/>
              </w:rPr>
              <w:t>counseling</w:t>
            </w:r>
            <w:r w:rsidRPr="00262AC5">
              <w:rPr>
                <w:rFonts w:asciiTheme="majorHAnsi" w:hAnsiTheme="majorHAnsi" w:cstheme="majorHAnsi"/>
                <w:sz w:val="20"/>
                <w:szCs w:val="20"/>
              </w:rPr>
              <w:t xml:space="preserve"> implications.</w:t>
            </w:r>
          </w:p>
        </w:tc>
        <w:tc>
          <w:tcPr>
            <w:tcW w:w="2250" w:type="dxa"/>
          </w:tcPr>
          <w:p w14:paraId="6DA41B42" w14:textId="6BF73024" w:rsidR="0022380D" w:rsidRPr="00262AC5" w:rsidRDefault="006525FE" w:rsidP="000F7941">
            <w:pPr>
              <w:rPr>
                <w:rFonts w:asciiTheme="majorHAnsi" w:hAnsiTheme="majorHAnsi" w:cstheme="majorHAnsi"/>
                <w:sz w:val="20"/>
                <w:szCs w:val="20"/>
              </w:rPr>
            </w:pPr>
            <w:r w:rsidRPr="00262AC5">
              <w:rPr>
                <w:rFonts w:asciiTheme="majorHAnsi" w:hAnsiTheme="majorHAnsi" w:cstheme="majorHAnsi"/>
                <w:sz w:val="20"/>
                <w:szCs w:val="20"/>
              </w:rPr>
              <w:lastRenderedPageBreak/>
              <w:t xml:space="preserve">Information was </w:t>
            </w:r>
            <w:r w:rsidRPr="00262AC5">
              <w:rPr>
                <w:rFonts w:asciiTheme="majorHAnsi" w:hAnsiTheme="majorHAnsi" w:cstheme="majorHAnsi"/>
                <w:sz w:val="20"/>
                <w:szCs w:val="20"/>
              </w:rPr>
              <w:lastRenderedPageBreak/>
              <w:t xml:space="preserve">somewhat inconsistent or unclear/vague.  More detail was needed to provide a detailed picture of the </w:t>
            </w:r>
            <w:r w:rsidR="00622716">
              <w:rPr>
                <w:rFonts w:asciiTheme="majorHAnsi" w:hAnsiTheme="majorHAnsi" w:cstheme="majorHAnsi"/>
                <w:sz w:val="20"/>
                <w:szCs w:val="20"/>
              </w:rPr>
              <w:t>counselee</w:t>
            </w:r>
            <w:r w:rsidRPr="00262AC5">
              <w:rPr>
                <w:rFonts w:asciiTheme="majorHAnsi" w:hAnsiTheme="majorHAnsi" w:cstheme="majorHAnsi"/>
                <w:sz w:val="20"/>
                <w:szCs w:val="20"/>
              </w:rPr>
              <w:t>’s experience.</w:t>
            </w:r>
          </w:p>
        </w:tc>
        <w:tc>
          <w:tcPr>
            <w:tcW w:w="2070" w:type="dxa"/>
          </w:tcPr>
          <w:p w14:paraId="4BB6AE9C" w14:textId="1BE31B09" w:rsidR="0022380D" w:rsidRPr="00262AC5" w:rsidRDefault="006525FE" w:rsidP="00340DF8">
            <w:pPr>
              <w:rPr>
                <w:rFonts w:asciiTheme="majorHAnsi" w:hAnsiTheme="majorHAnsi" w:cstheme="majorHAnsi"/>
                <w:sz w:val="20"/>
                <w:szCs w:val="20"/>
              </w:rPr>
            </w:pPr>
            <w:r w:rsidRPr="00262AC5">
              <w:rPr>
                <w:rFonts w:asciiTheme="majorHAnsi" w:hAnsiTheme="majorHAnsi" w:cstheme="majorHAnsi"/>
                <w:sz w:val="20"/>
                <w:szCs w:val="20"/>
              </w:rPr>
              <w:lastRenderedPageBreak/>
              <w:t xml:space="preserve">Information was </w:t>
            </w:r>
            <w:r w:rsidRPr="00262AC5">
              <w:rPr>
                <w:rFonts w:asciiTheme="majorHAnsi" w:hAnsiTheme="majorHAnsi" w:cstheme="majorHAnsi"/>
                <w:sz w:val="20"/>
                <w:szCs w:val="20"/>
              </w:rPr>
              <w:lastRenderedPageBreak/>
              <w:t>detailed, clear, coherent, and consistent throughout the entire assessment.</w:t>
            </w:r>
          </w:p>
        </w:tc>
        <w:tc>
          <w:tcPr>
            <w:tcW w:w="1368" w:type="dxa"/>
          </w:tcPr>
          <w:p w14:paraId="3A55656C" w14:textId="77777777" w:rsidR="0022380D" w:rsidRPr="00262AC5" w:rsidRDefault="0022380D" w:rsidP="00340DF8">
            <w:pPr>
              <w:rPr>
                <w:rFonts w:asciiTheme="majorHAnsi" w:hAnsiTheme="majorHAnsi" w:cstheme="majorHAnsi"/>
                <w:sz w:val="20"/>
                <w:szCs w:val="20"/>
              </w:rPr>
            </w:pPr>
          </w:p>
        </w:tc>
      </w:tr>
      <w:tr w:rsidR="00AA236E" w:rsidRPr="00262AC5" w14:paraId="68952EF4" w14:textId="77777777" w:rsidTr="00340DF8">
        <w:tc>
          <w:tcPr>
            <w:tcW w:w="1728" w:type="dxa"/>
          </w:tcPr>
          <w:p w14:paraId="770262E8"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Clarity of Language, Grammar and Spelling</w:t>
            </w:r>
          </w:p>
          <w:p w14:paraId="3199683A" w14:textId="1EEF1635"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w:t>
            </w:r>
            <w:r w:rsidR="000F7941" w:rsidRPr="00262AC5">
              <w:rPr>
                <w:rFonts w:asciiTheme="majorHAnsi" w:hAnsiTheme="majorHAnsi" w:cstheme="majorHAnsi"/>
                <w:b/>
                <w:sz w:val="20"/>
                <w:szCs w:val="20"/>
              </w:rPr>
              <w:t>2</w:t>
            </w:r>
            <w:r w:rsidR="006525FE" w:rsidRPr="00262AC5">
              <w:rPr>
                <w:rFonts w:asciiTheme="majorHAnsi" w:hAnsiTheme="majorHAnsi" w:cstheme="majorHAnsi"/>
                <w:b/>
                <w:sz w:val="20"/>
                <w:szCs w:val="20"/>
              </w:rPr>
              <w:t>5</w:t>
            </w:r>
            <w:r w:rsidRPr="00262AC5">
              <w:rPr>
                <w:rFonts w:asciiTheme="majorHAnsi" w:hAnsiTheme="majorHAnsi" w:cstheme="majorHAnsi"/>
                <w:b/>
                <w:sz w:val="20"/>
                <w:szCs w:val="20"/>
              </w:rPr>
              <w:t xml:space="preserve"> points)</w:t>
            </w:r>
          </w:p>
        </w:tc>
        <w:tc>
          <w:tcPr>
            <w:tcW w:w="2160" w:type="dxa"/>
          </w:tcPr>
          <w:p w14:paraId="65403BFB" w14:textId="77777777" w:rsidR="0022380D" w:rsidRPr="00262AC5" w:rsidRDefault="0022380D" w:rsidP="00340DF8">
            <w:pPr>
              <w:rPr>
                <w:rFonts w:asciiTheme="majorHAnsi" w:hAnsiTheme="majorHAnsi" w:cstheme="majorHAnsi"/>
                <w:sz w:val="20"/>
                <w:szCs w:val="20"/>
              </w:rPr>
            </w:pPr>
            <w:r w:rsidRPr="00262AC5">
              <w:rPr>
                <w:rFonts w:asciiTheme="majorHAnsi" w:hAnsiTheme="majorHAnsi" w:cstheme="majorHAnsi"/>
                <w:sz w:val="20"/>
                <w:szCs w:val="20"/>
              </w:rPr>
              <w:t xml:space="preserve">Sentences jump from idea to idea, with no clear organization of paragraphs or overall essay. OR </w:t>
            </w:r>
            <w:proofErr w:type="gramStart"/>
            <w:r w:rsidRPr="00262AC5">
              <w:rPr>
                <w:rFonts w:asciiTheme="majorHAnsi" w:hAnsiTheme="majorHAnsi" w:cstheme="majorHAnsi"/>
                <w:sz w:val="20"/>
                <w:szCs w:val="20"/>
              </w:rPr>
              <w:t>Contains</w:t>
            </w:r>
            <w:proofErr w:type="gramEnd"/>
            <w:r w:rsidRPr="00262AC5">
              <w:rPr>
                <w:rFonts w:asciiTheme="majorHAnsi" w:hAnsiTheme="majorHAnsi" w:cstheme="majorHAnsi"/>
                <w:sz w:val="20"/>
                <w:szCs w:val="20"/>
              </w:rPr>
              <w:t xml:space="preserve"> many awkward and/or wordy sentences.</w:t>
            </w:r>
          </w:p>
        </w:tc>
        <w:tc>
          <w:tcPr>
            <w:tcW w:w="2250" w:type="dxa"/>
          </w:tcPr>
          <w:p w14:paraId="6C49EDE3" w14:textId="77777777" w:rsidR="0022380D" w:rsidRPr="00262AC5" w:rsidRDefault="0022380D" w:rsidP="00340DF8">
            <w:pPr>
              <w:rPr>
                <w:rFonts w:asciiTheme="majorHAnsi" w:hAnsiTheme="majorHAnsi" w:cstheme="majorHAnsi"/>
                <w:sz w:val="20"/>
                <w:szCs w:val="20"/>
              </w:rPr>
            </w:pPr>
            <w:r w:rsidRPr="00262AC5">
              <w:rPr>
                <w:rFonts w:asciiTheme="majorHAnsi" w:hAnsiTheme="majorHAnsi" w:cstheme="majorHAnsi"/>
                <w:sz w:val="20"/>
                <w:szCs w:val="20"/>
              </w:rPr>
              <w:t xml:space="preserve">Information is well organized, but no clear overall organization OR overall organization is </w:t>
            </w:r>
            <w:proofErr w:type="gramStart"/>
            <w:r w:rsidRPr="00262AC5">
              <w:rPr>
                <w:rFonts w:asciiTheme="majorHAnsi" w:hAnsiTheme="majorHAnsi" w:cstheme="majorHAnsi"/>
                <w:sz w:val="20"/>
                <w:szCs w:val="20"/>
              </w:rPr>
              <w:t>clear</w:t>
            </w:r>
            <w:proofErr w:type="gramEnd"/>
            <w:r w:rsidRPr="00262AC5">
              <w:rPr>
                <w:rFonts w:asciiTheme="majorHAnsi" w:hAnsiTheme="majorHAnsi" w:cstheme="majorHAnsi"/>
                <w:sz w:val="20"/>
                <w:szCs w:val="20"/>
              </w:rPr>
              <w:t xml:space="preserve"> but paragraphs lack coherence.  Contains a few awkward and/or wordy sentences. </w:t>
            </w:r>
          </w:p>
        </w:tc>
        <w:tc>
          <w:tcPr>
            <w:tcW w:w="2070" w:type="dxa"/>
          </w:tcPr>
          <w:p w14:paraId="6B381845" w14:textId="07DDDB0A" w:rsidR="0022380D" w:rsidRPr="00262AC5" w:rsidRDefault="0022380D" w:rsidP="00340DF8">
            <w:pPr>
              <w:rPr>
                <w:rFonts w:asciiTheme="majorHAnsi" w:hAnsiTheme="majorHAnsi" w:cstheme="majorHAnsi"/>
                <w:sz w:val="20"/>
                <w:szCs w:val="20"/>
              </w:rPr>
            </w:pPr>
            <w:r w:rsidRPr="00262AC5">
              <w:rPr>
                <w:rFonts w:asciiTheme="majorHAnsi" w:hAnsiTheme="majorHAnsi" w:cstheme="majorHAnsi"/>
                <w:sz w:val="20"/>
                <w:szCs w:val="20"/>
              </w:rPr>
              <w:t>Presents a well-</w:t>
            </w:r>
            <w:r w:rsidR="006525FE" w:rsidRPr="00262AC5">
              <w:rPr>
                <w:rFonts w:asciiTheme="majorHAnsi" w:hAnsiTheme="majorHAnsi" w:cstheme="majorHAnsi"/>
                <w:sz w:val="20"/>
                <w:szCs w:val="20"/>
              </w:rPr>
              <w:t xml:space="preserve">written and </w:t>
            </w:r>
            <w:r w:rsidRPr="00262AC5">
              <w:rPr>
                <w:rFonts w:asciiTheme="majorHAnsi" w:hAnsiTheme="majorHAnsi" w:cstheme="majorHAnsi"/>
                <w:sz w:val="20"/>
                <w:szCs w:val="20"/>
              </w:rPr>
              <w:t xml:space="preserve">organized </w:t>
            </w:r>
            <w:r w:rsidR="006525FE" w:rsidRPr="00262AC5">
              <w:rPr>
                <w:rFonts w:asciiTheme="majorHAnsi" w:hAnsiTheme="majorHAnsi" w:cstheme="majorHAnsi"/>
                <w:sz w:val="20"/>
                <w:szCs w:val="20"/>
              </w:rPr>
              <w:t>assessment.</w:t>
            </w:r>
            <w:r w:rsidRPr="00262AC5">
              <w:rPr>
                <w:rFonts w:asciiTheme="majorHAnsi" w:hAnsiTheme="majorHAnsi" w:cstheme="majorHAnsi"/>
                <w:sz w:val="20"/>
                <w:szCs w:val="20"/>
              </w:rPr>
              <w:t xml:space="preserve">  Sentences are clear and well</w:t>
            </w:r>
            <w:r w:rsidR="006525FE" w:rsidRPr="00262AC5">
              <w:rPr>
                <w:rFonts w:asciiTheme="majorHAnsi" w:hAnsiTheme="majorHAnsi" w:cstheme="majorHAnsi"/>
                <w:sz w:val="20"/>
                <w:szCs w:val="20"/>
              </w:rPr>
              <w:t>-</w:t>
            </w:r>
            <w:r w:rsidRPr="00262AC5">
              <w:rPr>
                <w:rFonts w:asciiTheme="majorHAnsi" w:hAnsiTheme="majorHAnsi" w:cstheme="majorHAnsi"/>
                <w:sz w:val="20"/>
                <w:szCs w:val="20"/>
              </w:rPr>
              <w:t xml:space="preserve"> constructed.</w:t>
            </w:r>
          </w:p>
        </w:tc>
        <w:tc>
          <w:tcPr>
            <w:tcW w:w="1368" w:type="dxa"/>
          </w:tcPr>
          <w:p w14:paraId="6208042D" w14:textId="77777777" w:rsidR="0022380D" w:rsidRPr="00262AC5" w:rsidRDefault="0022380D" w:rsidP="00340DF8">
            <w:pPr>
              <w:rPr>
                <w:rFonts w:asciiTheme="majorHAnsi" w:hAnsiTheme="majorHAnsi" w:cstheme="majorHAnsi"/>
                <w:sz w:val="20"/>
                <w:szCs w:val="20"/>
              </w:rPr>
            </w:pPr>
          </w:p>
        </w:tc>
      </w:tr>
      <w:tr w:rsidR="00AA236E" w:rsidRPr="00262AC5" w14:paraId="415669AA" w14:textId="77777777" w:rsidTr="00340DF8">
        <w:tc>
          <w:tcPr>
            <w:tcW w:w="1728" w:type="dxa"/>
          </w:tcPr>
          <w:p w14:paraId="3E37231A" w14:textId="60D720EE" w:rsidR="0022380D" w:rsidRPr="00262AC5" w:rsidRDefault="00134488" w:rsidP="00340DF8">
            <w:pPr>
              <w:rPr>
                <w:rFonts w:asciiTheme="majorHAnsi" w:hAnsiTheme="majorHAnsi" w:cstheme="majorHAnsi"/>
                <w:b/>
                <w:sz w:val="20"/>
                <w:szCs w:val="20"/>
              </w:rPr>
            </w:pPr>
            <w:r>
              <w:rPr>
                <w:rFonts w:asciiTheme="majorHAnsi" w:hAnsiTheme="majorHAnsi" w:cstheme="majorHAnsi"/>
                <w:b/>
                <w:sz w:val="20"/>
                <w:szCs w:val="20"/>
              </w:rPr>
              <w:t>Counseling</w:t>
            </w:r>
            <w:r w:rsidR="0022380D" w:rsidRPr="00262AC5">
              <w:rPr>
                <w:rFonts w:asciiTheme="majorHAnsi" w:hAnsiTheme="majorHAnsi" w:cstheme="majorHAnsi"/>
                <w:b/>
                <w:sz w:val="20"/>
                <w:szCs w:val="20"/>
              </w:rPr>
              <w:t xml:space="preserve"> Judgment</w:t>
            </w:r>
          </w:p>
          <w:p w14:paraId="644A7BD4" w14:textId="3E1E163F"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w:t>
            </w:r>
            <w:r w:rsidR="000F7941" w:rsidRPr="00262AC5">
              <w:rPr>
                <w:rFonts w:asciiTheme="majorHAnsi" w:hAnsiTheme="majorHAnsi" w:cstheme="majorHAnsi"/>
                <w:b/>
                <w:sz w:val="20"/>
                <w:szCs w:val="20"/>
              </w:rPr>
              <w:t>2</w:t>
            </w:r>
            <w:r w:rsidR="006525FE" w:rsidRPr="00262AC5">
              <w:rPr>
                <w:rFonts w:asciiTheme="majorHAnsi" w:hAnsiTheme="majorHAnsi" w:cstheme="majorHAnsi"/>
                <w:b/>
                <w:sz w:val="20"/>
                <w:szCs w:val="20"/>
              </w:rPr>
              <w:t>5</w:t>
            </w:r>
            <w:r w:rsidRPr="00262AC5">
              <w:rPr>
                <w:rFonts w:asciiTheme="majorHAnsi" w:hAnsiTheme="majorHAnsi" w:cstheme="majorHAnsi"/>
                <w:b/>
                <w:sz w:val="20"/>
                <w:szCs w:val="20"/>
              </w:rPr>
              <w:t xml:space="preserve"> points) </w:t>
            </w:r>
          </w:p>
        </w:tc>
        <w:tc>
          <w:tcPr>
            <w:tcW w:w="2160" w:type="dxa"/>
          </w:tcPr>
          <w:p w14:paraId="187D56A0" w14:textId="3F433D29" w:rsidR="0022380D" w:rsidRPr="00262AC5" w:rsidRDefault="0022380D"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inappropriately evaluates the </w:t>
            </w:r>
            <w:r w:rsidR="00622716">
              <w:rPr>
                <w:rFonts w:asciiTheme="majorHAnsi" w:hAnsiTheme="majorHAnsi" w:cstheme="majorHAnsi"/>
                <w:sz w:val="20"/>
                <w:szCs w:val="20"/>
              </w:rPr>
              <w:t>counselee</w:t>
            </w:r>
            <w:r w:rsidRPr="00262AC5">
              <w:rPr>
                <w:rFonts w:asciiTheme="majorHAnsi" w:hAnsiTheme="majorHAnsi" w:cstheme="majorHAnsi"/>
                <w:sz w:val="20"/>
                <w:szCs w:val="20"/>
              </w:rPr>
              <w:t xml:space="preserve"> and lacks insight and understanding into </w:t>
            </w:r>
            <w:r w:rsidR="006525FE" w:rsidRPr="00262AC5">
              <w:rPr>
                <w:rFonts w:asciiTheme="majorHAnsi" w:hAnsiTheme="majorHAnsi" w:cstheme="majorHAnsi"/>
                <w:sz w:val="20"/>
                <w:szCs w:val="20"/>
              </w:rPr>
              <w:t>synthesizing the information obtained</w:t>
            </w:r>
            <w:r w:rsidRPr="00262AC5">
              <w:rPr>
                <w:rFonts w:asciiTheme="majorHAnsi" w:hAnsiTheme="majorHAnsi" w:cstheme="majorHAnsi"/>
                <w:sz w:val="20"/>
                <w:szCs w:val="20"/>
              </w:rPr>
              <w:t>.</w:t>
            </w:r>
          </w:p>
        </w:tc>
        <w:tc>
          <w:tcPr>
            <w:tcW w:w="2250" w:type="dxa"/>
          </w:tcPr>
          <w:p w14:paraId="1B70ED1A" w14:textId="17CD6F7F" w:rsidR="0022380D" w:rsidRPr="00262AC5" w:rsidRDefault="0022380D"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Student’s evaluation of the </w:t>
            </w:r>
            <w:r w:rsidR="00622716">
              <w:rPr>
                <w:rFonts w:asciiTheme="majorHAnsi" w:hAnsiTheme="majorHAnsi" w:cstheme="majorHAnsi"/>
                <w:sz w:val="20"/>
                <w:szCs w:val="20"/>
              </w:rPr>
              <w:t>counselee</w:t>
            </w:r>
            <w:r w:rsidRPr="00262AC5">
              <w:rPr>
                <w:rFonts w:asciiTheme="majorHAnsi" w:hAnsiTheme="majorHAnsi" w:cstheme="majorHAnsi"/>
                <w:sz w:val="20"/>
                <w:szCs w:val="20"/>
              </w:rPr>
              <w:t xml:space="preserve"> is vague or unclear at times.  They fail to justify their </w:t>
            </w:r>
            <w:r w:rsidR="006525FE" w:rsidRPr="00262AC5">
              <w:rPr>
                <w:rFonts w:asciiTheme="majorHAnsi" w:hAnsiTheme="majorHAnsi" w:cstheme="majorHAnsi"/>
                <w:sz w:val="20"/>
                <w:szCs w:val="20"/>
              </w:rPr>
              <w:t>diagnoses and recommendations</w:t>
            </w:r>
            <w:r w:rsidRPr="00262AC5">
              <w:rPr>
                <w:rFonts w:asciiTheme="majorHAnsi" w:hAnsiTheme="majorHAnsi" w:cstheme="majorHAnsi"/>
                <w:sz w:val="20"/>
                <w:szCs w:val="20"/>
              </w:rPr>
              <w:t>.</w:t>
            </w:r>
          </w:p>
        </w:tc>
        <w:tc>
          <w:tcPr>
            <w:tcW w:w="2070" w:type="dxa"/>
          </w:tcPr>
          <w:p w14:paraId="5644C208" w14:textId="56AC9A37" w:rsidR="0022380D" w:rsidRPr="00262AC5" w:rsidRDefault="0022380D"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provides a clear and thoughtful assessment </w:t>
            </w:r>
            <w:r w:rsidR="006525FE" w:rsidRPr="00262AC5">
              <w:rPr>
                <w:rFonts w:asciiTheme="majorHAnsi" w:hAnsiTheme="majorHAnsi" w:cstheme="majorHAnsi"/>
                <w:sz w:val="20"/>
                <w:szCs w:val="20"/>
              </w:rPr>
              <w:t xml:space="preserve">of the </w:t>
            </w:r>
            <w:r w:rsidR="00622716">
              <w:rPr>
                <w:rFonts w:asciiTheme="majorHAnsi" w:hAnsiTheme="majorHAnsi" w:cstheme="majorHAnsi"/>
                <w:sz w:val="20"/>
                <w:szCs w:val="20"/>
              </w:rPr>
              <w:t>counselee</w:t>
            </w:r>
            <w:r w:rsidR="006525FE" w:rsidRPr="00262AC5">
              <w:rPr>
                <w:rFonts w:asciiTheme="majorHAnsi" w:hAnsiTheme="majorHAnsi" w:cstheme="majorHAnsi"/>
                <w:sz w:val="20"/>
                <w:szCs w:val="20"/>
              </w:rPr>
              <w:t>’s key concerns,</w:t>
            </w:r>
            <w:r w:rsidRPr="00262AC5">
              <w:rPr>
                <w:rFonts w:asciiTheme="majorHAnsi" w:hAnsiTheme="majorHAnsi" w:cstheme="majorHAnsi"/>
                <w:sz w:val="20"/>
                <w:szCs w:val="20"/>
              </w:rPr>
              <w:t xml:space="preserve"> strengths</w:t>
            </w:r>
            <w:r w:rsidR="006525FE" w:rsidRPr="00262AC5">
              <w:rPr>
                <w:rFonts w:asciiTheme="majorHAnsi" w:hAnsiTheme="majorHAnsi" w:cstheme="majorHAnsi"/>
                <w:sz w:val="20"/>
                <w:szCs w:val="20"/>
              </w:rPr>
              <w:t>,</w:t>
            </w:r>
            <w:r w:rsidRPr="00262AC5">
              <w:rPr>
                <w:rFonts w:asciiTheme="majorHAnsi" w:hAnsiTheme="majorHAnsi" w:cstheme="majorHAnsi"/>
                <w:sz w:val="20"/>
                <w:szCs w:val="20"/>
              </w:rPr>
              <w:t xml:space="preserve"> and </w:t>
            </w:r>
            <w:r w:rsidR="006525FE" w:rsidRPr="00262AC5">
              <w:rPr>
                <w:rFonts w:asciiTheme="majorHAnsi" w:hAnsiTheme="majorHAnsi" w:cstheme="majorHAnsi"/>
                <w:sz w:val="20"/>
                <w:szCs w:val="20"/>
              </w:rPr>
              <w:t>needs</w:t>
            </w:r>
            <w:r w:rsidRPr="00262AC5">
              <w:rPr>
                <w:rFonts w:asciiTheme="majorHAnsi" w:hAnsiTheme="majorHAnsi" w:cstheme="majorHAnsi"/>
                <w:sz w:val="20"/>
                <w:szCs w:val="20"/>
              </w:rPr>
              <w:t>.</w:t>
            </w:r>
          </w:p>
        </w:tc>
        <w:tc>
          <w:tcPr>
            <w:tcW w:w="1368" w:type="dxa"/>
          </w:tcPr>
          <w:p w14:paraId="26D4809A" w14:textId="77777777" w:rsidR="0022380D" w:rsidRPr="00262AC5" w:rsidRDefault="0022380D" w:rsidP="00340DF8">
            <w:pPr>
              <w:rPr>
                <w:rFonts w:asciiTheme="majorHAnsi" w:hAnsiTheme="majorHAnsi" w:cstheme="majorHAnsi"/>
                <w:sz w:val="20"/>
                <w:szCs w:val="20"/>
              </w:rPr>
            </w:pPr>
          </w:p>
        </w:tc>
      </w:tr>
      <w:tr w:rsidR="00AA236E" w:rsidRPr="00262AC5" w14:paraId="570A0F46" w14:textId="77777777" w:rsidTr="00340DF8">
        <w:tc>
          <w:tcPr>
            <w:tcW w:w="1728" w:type="dxa"/>
          </w:tcPr>
          <w:p w14:paraId="2B2070CE"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Completeness and Length</w:t>
            </w:r>
          </w:p>
          <w:p w14:paraId="169464B5" w14:textId="25464E53"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w:t>
            </w:r>
            <w:r w:rsidR="000F7941" w:rsidRPr="00262AC5">
              <w:rPr>
                <w:rFonts w:asciiTheme="majorHAnsi" w:hAnsiTheme="majorHAnsi" w:cstheme="majorHAnsi"/>
                <w:b/>
                <w:sz w:val="20"/>
                <w:szCs w:val="20"/>
              </w:rPr>
              <w:t>2</w:t>
            </w:r>
            <w:r w:rsidR="006525FE" w:rsidRPr="00262AC5">
              <w:rPr>
                <w:rFonts w:asciiTheme="majorHAnsi" w:hAnsiTheme="majorHAnsi" w:cstheme="majorHAnsi"/>
                <w:b/>
                <w:sz w:val="20"/>
                <w:szCs w:val="20"/>
              </w:rPr>
              <w:t>5</w:t>
            </w:r>
            <w:r w:rsidRPr="00262AC5">
              <w:rPr>
                <w:rFonts w:asciiTheme="majorHAnsi" w:hAnsiTheme="majorHAnsi" w:cstheme="majorHAnsi"/>
                <w:b/>
                <w:sz w:val="20"/>
                <w:szCs w:val="20"/>
              </w:rPr>
              <w:t xml:space="preserve"> points)</w:t>
            </w:r>
          </w:p>
        </w:tc>
        <w:tc>
          <w:tcPr>
            <w:tcW w:w="2160" w:type="dxa"/>
          </w:tcPr>
          <w:p w14:paraId="55E82D5F" w14:textId="77777777" w:rsidR="0022380D" w:rsidRPr="00262AC5" w:rsidRDefault="0022380D" w:rsidP="00340DF8">
            <w:pPr>
              <w:rPr>
                <w:rFonts w:asciiTheme="majorHAnsi" w:hAnsiTheme="majorHAnsi" w:cstheme="majorHAnsi"/>
                <w:sz w:val="20"/>
                <w:szCs w:val="20"/>
              </w:rPr>
            </w:pPr>
            <w:r w:rsidRPr="00262AC5">
              <w:rPr>
                <w:rFonts w:asciiTheme="majorHAnsi" w:hAnsiTheme="majorHAnsi" w:cstheme="majorHAnsi"/>
                <w:sz w:val="20"/>
                <w:szCs w:val="20"/>
              </w:rPr>
              <w:t>Fails to address several of the questions in the evaluation.</w:t>
            </w:r>
          </w:p>
        </w:tc>
        <w:tc>
          <w:tcPr>
            <w:tcW w:w="2250" w:type="dxa"/>
          </w:tcPr>
          <w:p w14:paraId="47218980" w14:textId="77777777" w:rsidR="0022380D" w:rsidRPr="00262AC5" w:rsidRDefault="0022380D" w:rsidP="00340DF8">
            <w:pPr>
              <w:rPr>
                <w:rFonts w:asciiTheme="majorHAnsi" w:hAnsiTheme="majorHAnsi" w:cstheme="majorHAnsi"/>
                <w:sz w:val="20"/>
                <w:szCs w:val="20"/>
              </w:rPr>
            </w:pPr>
            <w:r w:rsidRPr="00262AC5">
              <w:rPr>
                <w:rFonts w:asciiTheme="majorHAnsi" w:hAnsiTheme="majorHAnsi" w:cstheme="majorHAnsi"/>
                <w:sz w:val="20"/>
                <w:szCs w:val="20"/>
              </w:rPr>
              <w:t>Addresses most elements in the stated objectives; however, provides brief or incomplete responses.</w:t>
            </w:r>
          </w:p>
        </w:tc>
        <w:tc>
          <w:tcPr>
            <w:tcW w:w="2070" w:type="dxa"/>
          </w:tcPr>
          <w:p w14:paraId="6CA4D43B" w14:textId="77777777" w:rsidR="0022380D" w:rsidRPr="00262AC5" w:rsidRDefault="0022380D" w:rsidP="00340DF8">
            <w:pPr>
              <w:rPr>
                <w:rFonts w:asciiTheme="majorHAnsi" w:hAnsiTheme="majorHAnsi" w:cstheme="majorHAnsi"/>
                <w:sz w:val="20"/>
                <w:szCs w:val="20"/>
              </w:rPr>
            </w:pPr>
            <w:r w:rsidRPr="00262AC5">
              <w:rPr>
                <w:rFonts w:asciiTheme="majorHAnsi" w:hAnsiTheme="majorHAnsi" w:cstheme="majorHAnsi"/>
                <w:sz w:val="20"/>
                <w:szCs w:val="20"/>
              </w:rPr>
              <w:t xml:space="preserve">Addresses all questions posed within the assignment description.  </w:t>
            </w:r>
          </w:p>
        </w:tc>
        <w:tc>
          <w:tcPr>
            <w:tcW w:w="1368" w:type="dxa"/>
          </w:tcPr>
          <w:p w14:paraId="0A6EC862" w14:textId="77777777" w:rsidR="0022380D" w:rsidRPr="00262AC5" w:rsidRDefault="0022380D" w:rsidP="00340DF8">
            <w:pPr>
              <w:rPr>
                <w:rFonts w:asciiTheme="majorHAnsi" w:hAnsiTheme="majorHAnsi" w:cstheme="majorHAnsi"/>
                <w:sz w:val="20"/>
                <w:szCs w:val="20"/>
              </w:rPr>
            </w:pPr>
          </w:p>
        </w:tc>
      </w:tr>
      <w:tr w:rsidR="00AA236E" w:rsidRPr="00262AC5" w14:paraId="72BC65FF" w14:textId="77777777" w:rsidTr="00340DF8">
        <w:tc>
          <w:tcPr>
            <w:tcW w:w="1728" w:type="dxa"/>
          </w:tcPr>
          <w:p w14:paraId="6A7681B1" w14:textId="77777777" w:rsidR="006525FE"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 xml:space="preserve">Assessment Selection </w:t>
            </w:r>
          </w:p>
          <w:p w14:paraId="37F8C8B2" w14:textId="1334C501"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w:t>
            </w:r>
            <w:r w:rsidR="000F7941" w:rsidRPr="00262AC5">
              <w:rPr>
                <w:rFonts w:asciiTheme="majorHAnsi" w:hAnsiTheme="majorHAnsi" w:cstheme="majorHAnsi"/>
                <w:b/>
                <w:sz w:val="20"/>
                <w:szCs w:val="20"/>
              </w:rPr>
              <w:t>2</w:t>
            </w:r>
            <w:r w:rsidR="006525FE" w:rsidRPr="00262AC5">
              <w:rPr>
                <w:rFonts w:asciiTheme="majorHAnsi" w:hAnsiTheme="majorHAnsi" w:cstheme="majorHAnsi"/>
                <w:b/>
                <w:sz w:val="20"/>
                <w:szCs w:val="20"/>
              </w:rPr>
              <w:t>5</w:t>
            </w:r>
            <w:r w:rsidRPr="00262AC5">
              <w:rPr>
                <w:rFonts w:asciiTheme="majorHAnsi" w:hAnsiTheme="majorHAnsi" w:cstheme="majorHAnsi"/>
                <w:b/>
                <w:sz w:val="20"/>
                <w:szCs w:val="20"/>
              </w:rPr>
              <w:t xml:space="preserve"> points)</w:t>
            </w:r>
          </w:p>
        </w:tc>
        <w:tc>
          <w:tcPr>
            <w:tcW w:w="2160" w:type="dxa"/>
          </w:tcPr>
          <w:p w14:paraId="5E382D74" w14:textId="4D70B381" w:rsidR="0022380D" w:rsidRPr="00262AC5" w:rsidRDefault="000F7941" w:rsidP="00340DF8">
            <w:pPr>
              <w:rPr>
                <w:rFonts w:asciiTheme="majorHAnsi" w:hAnsiTheme="majorHAnsi" w:cstheme="majorHAnsi"/>
                <w:sz w:val="20"/>
                <w:szCs w:val="20"/>
              </w:rPr>
            </w:pPr>
            <w:r w:rsidRPr="00262AC5">
              <w:rPr>
                <w:rFonts w:asciiTheme="majorHAnsi" w:hAnsiTheme="majorHAnsi" w:cstheme="majorHAnsi"/>
                <w:sz w:val="20"/>
                <w:szCs w:val="20"/>
              </w:rPr>
              <w:t>Student selected an inappropriate BPS template (with vital sections missing or an outdated version).</w:t>
            </w:r>
          </w:p>
        </w:tc>
        <w:tc>
          <w:tcPr>
            <w:tcW w:w="2250" w:type="dxa"/>
          </w:tcPr>
          <w:p w14:paraId="2C349E59" w14:textId="779E4A9E" w:rsidR="0022380D" w:rsidRPr="00262AC5" w:rsidRDefault="000F7941"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Student’s selected template lacked thoroughness and diversity in examining important biological, psychological, and sociological aspects of a </w:t>
            </w:r>
            <w:r w:rsidR="00622716">
              <w:rPr>
                <w:rFonts w:asciiTheme="majorHAnsi" w:hAnsiTheme="majorHAnsi" w:cstheme="majorHAnsi"/>
                <w:sz w:val="20"/>
                <w:szCs w:val="20"/>
              </w:rPr>
              <w:t>counselee</w:t>
            </w:r>
            <w:r w:rsidRPr="00262AC5">
              <w:rPr>
                <w:rFonts w:asciiTheme="majorHAnsi" w:hAnsiTheme="majorHAnsi" w:cstheme="majorHAnsi"/>
                <w:sz w:val="20"/>
                <w:szCs w:val="20"/>
              </w:rPr>
              <w:t>’s experience.</w:t>
            </w:r>
          </w:p>
        </w:tc>
        <w:tc>
          <w:tcPr>
            <w:tcW w:w="2070" w:type="dxa"/>
          </w:tcPr>
          <w:p w14:paraId="79AB82B0" w14:textId="553FACFE" w:rsidR="0022380D" w:rsidRPr="00262AC5" w:rsidRDefault="000F7941" w:rsidP="00340DF8">
            <w:pPr>
              <w:rPr>
                <w:rFonts w:asciiTheme="majorHAnsi" w:hAnsiTheme="majorHAnsi" w:cstheme="majorHAnsi"/>
                <w:sz w:val="20"/>
                <w:szCs w:val="20"/>
              </w:rPr>
            </w:pPr>
            <w:r w:rsidRPr="00262AC5">
              <w:rPr>
                <w:rFonts w:asciiTheme="majorHAnsi" w:hAnsiTheme="majorHAnsi" w:cstheme="majorHAnsi"/>
                <w:sz w:val="20"/>
                <w:szCs w:val="20"/>
              </w:rPr>
              <w:t>Student’s selected template was thorough, appropriate, and comprehensive.</w:t>
            </w:r>
          </w:p>
        </w:tc>
        <w:tc>
          <w:tcPr>
            <w:tcW w:w="1368" w:type="dxa"/>
          </w:tcPr>
          <w:p w14:paraId="43C18948" w14:textId="77777777" w:rsidR="0022380D" w:rsidRPr="00262AC5" w:rsidRDefault="0022380D" w:rsidP="00340DF8">
            <w:pPr>
              <w:rPr>
                <w:rFonts w:asciiTheme="majorHAnsi" w:hAnsiTheme="majorHAnsi" w:cstheme="majorHAnsi"/>
                <w:sz w:val="20"/>
                <w:szCs w:val="20"/>
              </w:rPr>
            </w:pPr>
          </w:p>
        </w:tc>
      </w:tr>
      <w:tr w:rsidR="00AA236E" w:rsidRPr="00262AC5" w14:paraId="4BBF5E33" w14:textId="77777777" w:rsidTr="00340DF8">
        <w:tc>
          <w:tcPr>
            <w:tcW w:w="1728" w:type="dxa"/>
          </w:tcPr>
          <w:p w14:paraId="3C39CAB7" w14:textId="5CD0F6D8" w:rsidR="006525FE" w:rsidRPr="00262AC5" w:rsidRDefault="006525FE" w:rsidP="00340DF8">
            <w:pPr>
              <w:rPr>
                <w:rFonts w:asciiTheme="majorHAnsi" w:hAnsiTheme="majorHAnsi" w:cstheme="majorHAnsi"/>
                <w:b/>
                <w:sz w:val="20"/>
                <w:szCs w:val="20"/>
              </w:rPr>
            </w:pPr>
            <w:r w:rsidRPr="00262AC5">
              <w:rPr>
                <w:rFonts w:asciiTheme="majorHAnsi" w:hAnsiTheme="majorHAnsi" w:cstheme="majorHAnsi"/>
                <w:b/>
                <w:sz w:val="20"/>
                <w:szCs w:val="20"/>
              </w:rPr>
              <w:t>Biological Issues Exploration</w:t>
            </w:r>
          </w:p>
          <w:p w14:paraId="1425F5E1" w14:textId="0DC0E5BA" w:rsidR="006525FE" w:rsidRPr="00262AC5" w:rsidRDefault="006525FE" w:rsidP="00340DF8">
            <w:pPr>
              <w:rPr>
                <w:rFonts w:asciiTheme="majorHAnsi" w:hAnsiTheme="majorHAnsi" w:cstheme="majorHAnsi"/>
                <w:b/>
                <w:sz w:val="20"/>
                <w:szCs w:val="20"/>
              </w:rPr>
            </w:pPr>
            <w:r w:rsidRPr="00262AC5">
              <w:rPr>
                <w:rFonts w:asciiTheme="majorHAnsi" w:hAnsiTheme="majorHAnsi" w:cstheme="majorHAnsi"/>
                <w:b/>
                <w:sz w:val="20"/>
                <w:szCs w:val="20"/>
              </w:rPr>
              <w:t>(25 points)</w:t>
            </w:r>
          </w:p>
        </w:tc>
        <w:tc>
          <w:tcPr>
            <w:tcW w:w="2160" w:type="dxa"/>
          </w:tcPr>
          <w:p w14:paraId="0F566B05" w14:textId="65EC85D4" w:rsidR="006525FE" w:rsidRPr="00262AC5" w:rsidRDefault="00F00BE7"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provided little information on the </w:t>
            </w:r>
            <w:r w:rsidR="00622716">
              <w:rPr>
                <w:rFonts w:asciiTheme="majorHAnsi" w:hAnsiTheme="majorHAnsi" w:cstheme="majorHAnsi"/>
                <w:sz w:val="20"/>
                <w:szCs w:val="20"/>
              </w:rPr>
              <w:t>counselee</w:t>
            </w:r>
            <w:r w:rsidRPr="00262AC5">
              <w:rPr>
                <w:rFonts w:asciiTheme="majorHAnsi" w:hAnsiTheme="majorHAnsi" w:cstheme="majorHAnsi"/>
                <w:sz w:val="20"/>
                <w:szCs w:val="20"/>
              </w:rPr>
              <w:t>’s relevant biological factors (i.e. family history, predispositions, genetic and health conditions), and no insight on how these conditions will need to be addressed in treatment.</w:t>
            </w:r>
          </w:p>
        </w:tc>
        <w:tc>
          <w:tcPr>
            <w:tcW w:w="2250" w:type="dxa"/>
          </w:tcPr>
          <w:p w14:paraId="01544DBA" w14:textId="7AE488E8" w:rsidR="006525FE" w:rsidRPr="00262AC5" w:rsidRDefault="00F00BE7"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provided accurate details in identifying biological factors impacting the </w:t>
            </w:r>
            <w:r w:rsidR="00622716">
              <w:rPr>
                <w:rFonts w:asciiTheme="majorHAnsi" w:hAnsiTheme="majorHAnsi" w:cstheme="majorHAnsi"/>
                <w:sz w:val="20"/>
                <w:szCs w:val="20"/>
              </w:rPr>
              <w:t>counselee</w:t>
            </w:r>
            <w:r w:rsidRPr="00262AC5">
              <w:rPr>
                <w:rFonts w:asciiTheme="majorHAnsi" w:hAnsiTheme="majorHAnsi" w:cstheme="majorHAnsi"/>
                <w:sz w:val="20"/>
                <w:szCs w:val="20"/>
              </w:rPr>
              <w:t xml:space="preserve"> (family history, predispositions, genetic and health conditions), but the reader is left with questions by unincluded data/unaddressed concerns, and the student lacks insight on how this information will be used to coordinate treatment.</w:t>
            </w:r>
          </w:p>
        </w:tc>
        <w:tc>
          <w:tcPr>
            <w:tcW w:w="2070" w:type="dxa"/>
          </w:tcPr>
          <w:p w14:paraId="1A3680CF" w14:textId="3FF847C3" w:rsidR="006525FE" w:rsidRPr="00262AC5" w:rsidRDefault="006525FE"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provided a thorough and complete picture in identifying biological factors impacting the </w:t>
            </w:r>
            <w:r w:rsidR="00622716">
              <w:rPr>
                <w:rFonts w:asciiTheme="majorHAnsi" w:hAnsiTheme="majorHAnsi" w:cstheme="majorHAnsi"/>
                <w:sz w:val="20"/>
                <w:szCs w:val="20"/>
              </w:rPr>
              <w:t>counselee</w:t>
            </w:r>
            <w:r w:rsidRPr="00262AC5">
              <w:rPr>
                <w:rFonts w:asciiTheme="majorHAnsi" w:hAnsiTheme="majorHAnsi" w:cstheme="majorHAnsi"/>
                <w:sz w:val="20"/>
                <w:szCs w:val="20"/>
              </w:rPr>
              <w:t xml:space="preserve"> (family history, </w:t>
            </w:r>
            <w:r w:rsidR="00F00BE7" w:rsidRPr="00262AC5">
              <w:rPr>
                <w:rFonts w:asciiTheme="majorHAnsi" w:hAnsiTheme="majorHAnsi" w:cstheme="majorHAnsi"/>
                <w:sz w:val="20"/>
                <w:szCs w:val="20"/>
              </w:rPr>
              <w:t xml:space="preserve">predispositions, genetic and health conditions). </w:t>
            </w:r>
          </w:p>
        </w:tc>
        <w:tc>
          <w:tcPr>
            <w:tcW w:w="1368" w:type="dxa"/>
          </w:tcPr>
          <w:p w14:paraId="37F84D6F" w14:textId="77777777" w:rsidR="006525FE" w:rsidRPr="00262AC5" w:rsidRDefault="006525FE" w:rsidP="00340DF8">
            <w:pPr>
              <w:rPr>
                <w:rFonts w:asciiTheme="majorHAnsi" w:hAnsiTheme="majorHAnsi" w:cstheme="majorHAnsi"/>
                <w:sz w:val="20"/>
                <w:szCs w:val="20"/>
              </w:rPr>
            </w:pPr>
          </w:p>
        </w:tc>
      </w:tr>
      <w:tr w:rsidR="00AA236E" w:rsidRPr="00262AC5" w14:paraId="4EFAEC8A" w14:textId="77777777" w:rsidTr="00340DF8">
        <w:tc>
          <w:tcPr>
            <w:tcW w:w="1728" w:type="dxa"/>
          </w:tcPr>
          <w:p w14:paraId="3F678B68" w14:textId="787932EC" w:rsidR="006525FE" w:rsidRPr="00262AC5" w:rsidRDefault="006525FE" w:rsidP="00340DF8">
            <w:pPr>
              <w:rPr>
                <w:rFonts w:asciiTheme="majorHAnsi" w:hAnsiTheme="majorHAnsi" w:cstheme="majorHAnsi"/>
                <w:b/>
                <w:sz w:val="20"/>
                <w:szCs w:val="20"/>
              </w:rPr>
            </w:pPr>
            <w:r w:rsidRPr="00262AC5">
              <w:rPr>
                <w:rFonts w:asciiTheme="majorHAnsi" w:hAnsiTheme="majorHAnsi" w:cstheme="majorHAnsi"/>
                <w:b/>
                <w:sz w:val="20"/>
                <w:szCs w:val="20"/>
              </w:rPr>
              <w:t xml:space="preserve">Psychological </w:t>
            </w:r>
            <w:r w:rsidRPr="00262AC5">
              <w:rPr>
                <w:rFonts w:asciiTheme="majorHAnsi" w:hAnsiTheme="majorHAnsi" w:cstheme="majorHAnsi"/>
                <w:b/>
                <w:sz w:val="20"/>
                <w:szCs w:val="20"/>
              </w:rPr>
              <w:lastRenderedPageBreak/>
              <w:t>Issues  Exploration (25 points)</w:t>
            </w:r>
          </w:p>
        </w:tc>
        <w:tc>
          <w:tcPr>
            <w:tcW w:w="2160" w:type="dxa"/>
          </w:tcPr>
          <w:p w14:paraId="025BE0C3" w14:textId="387BC21D" w:rsidR="006525FE" w:rsidRPr="00262AC5" w:rsidRDefault="00F00BE7" w:rsidP="00340DF8">
            <w:pPr>
              <w:rPr>
                <w:rFonts w:asciiTheme="majorHAnsi" w:hAnsiTheme="majorHAnsi" w:cstheme="majorHAnsi"/>
                <w:sz w:val="20"/>
                <w:szCs w:val="20"/>
              </w:rPr>
            </w:pPr>
            <w:r w:rsidRPr="00262AC5">
              <w:rPr>
                <w:rFonts w:asciiTheme="majorHAnsi" w:hAnsiTheme="majorHAnsi" w:cstheme="majorHAnsi"/>
                <w:sz w:val="20"/>
                <w:szCs w:val="20"/>
              </w:rPr>
              <w:lastRenderedPageBreak/>
              <w:t xml:space="preserve">Student did not screen </w:t>
            </w:r>
            <w:r w:rsidRPr="00262AC5">
              <w:rPr>
                <w:rFonts w:asciiTheme="majorHAnsi" w:hAnsiTheme="majorHAnsi" w:cstheme="majorHAnsi"/>
                <w:sz w:val="20"/>
                <w:szCs w:val="20"/>
              </w:rPr>
              <w:lastRenderedPageBreak/>
              <w:t xml:space="preserve">properly or provided little information on the </w:t>
            </w:r>
            <w:r w:rsidR="00622716">
              <w:rPr>
                <w:rFonts w:asciiTheme="majorHAnsi" w:hAnsiTheme="majorHAnsi" w:cstheme="majorHAnsi"/>
                <w:sz w:val="20"/>
                <w:szCs w:val="20"/>
              </w:rPr>
              <w:t>counselee</w:t>
            </w:r>
            <w:r w:rsidRPr="00262AC5">
              <w:rPr>
                <w:rFonts w:asciiTheme="majorHAnsi" w:hAnsiTheme="majorHAnsi" w:cstheme="majorHAnsi"/>
                <w:sz w:val="20"/>
                <w:szCs w:val="20"/>
              </w:rPr>
              <w:t>’s relevant psychological factors (i.e. assessment of major psychological/mental health conditions), and no insight on how these conditions will need to be addressed in treatment.</w:t>
            </w:r>
          </w:p>
        </w:tc>
        <w:tc>
          <w:tcPr>
            <w:tcW w:w="2250" w:type="dxa"/>
          </w:tcPr>
          <w:p w14:paraId="19CA535D" w14:textId="74650273" w:rsidR="006525FE" w:rsidRPr="00262AC5" w:rsidRDefault="00F00BE7" w:rsidP="00340DF8">
            <w:pPr>
              <w:rPr>
                <w:rFonts w:asciiTheme="majorHAnsi" w:hAnsiTheme="majorHAnsi" w:cstheme="majorHAnsi"/>
                <w:sz w:val="20"/>
                <w:szCs w:val="20"/>
              </w:rPr>
            </w:pPr>
            <w:r w:rsidRPr="00262AC5">
              <w:rPr>
                <w:rFonts w:asciiTheme="majorHAnsi" w:hAnsiTheme="majorHAnsi" w:cstheme="majorHAnsi"/>
                <w:sz w:val="20"/>
                <w:szCs w:val="20"/>
              </w:rPr>
              <w:lastRenderedPageBreak/>
              <w:t xml:space="preserve">Student provided </w:t>
            </w:r>
            <w:r w:rsidRPr="00262AC5">
              <w:rPr>
                <w:rFonts w:asciiTheme="majorHAnsi" w:hAnsiTheme="majorHAnsi" w:cstheme="majorHAnsi"/>
                <w:sz w:val="20"/>
                <w:szCs w:val="20"/>
              </w:rPr>
              <w:lastRenderedPageBreak/>
              <w:t xml:space="preserve">accurate details in identifying psychological factors impacting the </w:t>
            </w:r>
            <w:r w:rsidR="00622716">
              <w:rPr>
                <w:rFonts w:asciiTheme="majorHAnsi" w:hAnsiTheme="majorHAnsi" w:cstheme="majorHAnsi"/>
                <w:sz w:val="20"/>
                <w:szCs w:val="20"/>
              </w:rPr>
              <w:t>counselee</w:t>
            </w:r>
            <w:r w:rsidRPr="00262AC5">
              <w:rPr>
                <w:rFonts w:asciiTheme="majorHAnsi" w:hAnsiTheme="majorHAnsi" w:cstheme="majorHAnsi"/>
                <w:sz w:val="20"/>
                <w:szCs w:val="20"/>
              </w:rPr>
              <w:t xml:space="preserve"> (diagnoses and criteria met), but the reader is left with questions by unincluded data/unaddressed concerns, and the student lacks insight on how this information will be used to coordinate treatment.</w:t>
            </w:r>
          </w:p>
        </w:tc>
        <w:tc>
          <w:tcPr>
            <w:tcW w:w="2070" w:type="dxa"/>
          </w:tcPr>
          <w:p w14:paraId="01ECC4F3" w14:textId="61969F85" w:rsidR="006525FE" w:rsidRPr="00262AC5" w:rsidRDefault="00F00BE7" w:rsidP="00340DF8">
            <w:pPr>
              <w:rPr>
                <w:rFonts w:asciiTheme="majorHAnsi" w:hAnsiTheme="majorHAnsi" w:cstheme="majorHAnsi"/>
                <w:sz w:val="20"/>
                <w:szCs w:val="20"/>
              </w:rPr>
            </w:pPr>
            <w:r w:rsidRPr="00262AC5">
              <w:rPr>
                <w:rFonts w:asciiTheme="majorHAnsi" w:hAnsiTheme="majorHAnsi" w:cstheme="majorHAnsi"/>
                <w:sz w:val="20"/>
                <w:szCs w:val="20"/>
              </w:rPr>
              <w:lastRenderedPageBreak/>
              <w:t xml:space="preserve">Student provided a </w:t>
            </w:r>
            <w:r w:rsidRPr="00262AC5">
              <w:rPr>
                <w:rFonts w:asciiTheme="majorHAnsi" w:hAnsiTheme="majorHAnsi" w:cstheme="majorHAnsi"/>
                <w:sz w:val="20"/>
                <w:szCs w:val="20"/>
              </w:rPr>
              <w:lastRenderedPageBreak/>
              <w:t xml:space="preserve">thorough and complete picture in identifying psychological factors impacting the </w:t>
            </w:r>
            <w:r w:rsidR="00622716">
              <w:rPr>
                <w:rFonts w:asciiTheme="majorHAnsi" w:hAnsiTheme="majorHAnsi" w:cstheme="majorHAnsi"/>
                <w:sz w:val="20"/>
                <w:szCs w:val="20"/>
              </w:rPr>
              <w:t>counselee</w:t>
            </w:r>
            <w:r w:rsidRPr="00262AC5">
              <w:rPr>
                <w:rFonts w:asciiTheme="majorHAnsi" w:hAnsiTheme="majorHAnsi" w:cstheme="majorHAnsi"/>
                <w:sz w:val="20"/>
                <w:szCs w:val="20"/>
              </w:rPr>
              <w:t xml:space="preserve"> (mental health diagnoses and criteria met</w:t>
            </w:r>
            <w:proofErr w:type="gramStart"/>
            <w:r w:rsidRPr="00262AC5">
              <w:rPr>
                <w:rFonts w:asciiTheme="majorHAnsi" w:hAnsiTheme="majorHAnsi" w:cstheme="majorHAnsi"/>
                <w:sz w:val="20"/>
                <w:szCs w:val="20"/>
              </w:rPr>
              <w:t>), and</w:t>
            </w:r>
            <w:proofErr w:type="gramEnd"/>
            <w:r w:rsidRPr="00262AC5">
              <w:rPr>
                <w:rFonts w:asciiTheme="majorHAnsi" w:hAnsiTheme="majorHAnsi" w:cstheme="majorHAnsi"/>
                <w:sz w:val="20"/>
                <w:szCs w:val="20"/>
              </w:rPr>
              <w:t xml:space="preserve"> discusses appropriate interventions in addressing symptoms.</w:t>
            </w:r>
          </w:p>
        </w:tc>
        <w:tc>
          <w:tcPr>
            <w:tcW w:w="1368" w:type="dxa"/>
          </w:tcPr>
          <w:p w14:paraId="734C3E32" w14:textId="77777777" w:rsidR="006525FE" w:rsidRPr="00262AC5" w:rsidRDefault="006525FE" w:rsidP="00340DF8">
            <w:pPr>
              <w:rPr>
                <w:rFonts w:asciiTheme="majorHAnsi" w:hAnsiTheme="majorHAnsi" w:cstheme="majorHAnsi"/>
                <w:sz w:val="20"/>
                <w:szCs w:val="20"/>
              </w:rPr>
            </w:pPr>
          </w:p>
        </w:tc>
      </w:tr>
      <w:tr w:rsidR="00AA236E" w:rsidRPr="00262AC5" w14:paraId="02D11923" w14:textId="77777777" w:rsidTr="00340DF8">
        <w:tc>
          <w:tcPr>
            <w:tcW w:w="1728" w:type="dxa"/>
          </w:tcPr>
          <w:p w14:paraId="24FC5356" w14:textId="77777777" w:rsidR="006525FE" w:rsidRPr="00262AC5" w:rsidRDefault="006525FE" w:rsidP="00340DF8">
            <w:pPr>
              <w:rPr>
                <w:rFonts w:asciiTheme="majorHAnsi" w:hAnsiTheme="majorHAnsi" w:cstheme="majorHAnsi"/>
                <w:b/>
                <w:sz w:val="20"/>
                <w:szCs w:val="20"/>
              </w:rPr>
            </w:pPr>
            <w:r w:rsidRPr="00262AC5">
              <w:rPr>
                <w:rFonts w:asciiTheme="majorHAnsi" w:hAnsiTheme="majorHAnsi" w:cstheme="majorHAnsi"/>
                <w:b/>
                <w:sz w:val="20"/>
                <w:szCs w:val="20"/>
              </w:rPr>
              <w:t xml:space="preserve">Sociological Issues </w:t>
            </w:r>
          </w:p>
          <w:p w14:paraId="71946095" w14:textId="5F5A4455" w:rsidR="006525FE" w:rsidRPr="00262AC5" w:rsidRDefault="006525FE" w:rsidP="00340DF8">
            <w:pPr>
              <w:rPr>
                <w:rFonts w:asciiTheme="majorHAnsi" w:hAnsiTheme="majorHAnsi" w:cstheme="majorHAnsi"/>
                <w:b/>
                <w:sz w:val="20"/>
                <w:szCs w:val="20"/>
              </w:rPr>
            </w:pPr>
            <w:r w:rsidRPr="00262AC5">
              <w:rPr>
                <w:rFonts w:asciiTheme="majorHAnsi" w:hAnsiTheme="majorHAnsi" w:cstheme="majorHAnsi"/>
                <w:b/>
                <w:sz w:val="20"/>
                <w:szCs w:val="20"/>
              </w:rPr>
              <w:t>(25 points)</w:t>
            </w:r>
          </w:p>
        </w:tc>
        <w:tc>
          <w:tcPr>
            <w:tcW w:w="2160" w:type="dxa"/>
          </w:tcPr>
          <w:p w14:paraId="644A2CFD" w14:textId="4B5940C6" w:rsidR="006525FE" w:rsidRPr="00262AC5" w:rsidRDefault="00F00BE7"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provided little information on the </w:t>
            </w:r>
            <w:r w:rsidR="00622716">
              <w:rPr>
                <w:rFonts w:asciiTheme="majorHAnsi" w:hAnsiTheme="majorHAnsi" w:cstheme="majorHAnsi"/>
                <w:sz w:val="20"/>
                <w:szCs w:val="20"/>
              </w:rPr>
              <w:t>counselee</w:t>
            </w:r>
            <w:r w:rsidRPr="00262AC5">
              <w:rPr>
                <w:rFonts w:asciiTheme="majorHAnsi" w:hAnsiTheme="majorHAnsi" w:cstheme="majorHAnsi"/>
                <w:sz w:val="20"/>
                <w:szCs w:val="20"/>
              </w:rPr>
              <w:t>’s relevant sociological factors and demographics (i.e. employment, support system, culture, religious beliefs or spiritual identity, ethnic identity, gender, education, etc.), and no insight on how these factors will impact in treatment.</w:t>
            </w:r>
          </w:p>
        </w:tc>
        <w:tc>
          <w:tcPr>
            <w:tcW w:w="2250" w:type="dxa"/>
          </w:tcPr>
          <w:p w14:paraId="0CACBF4E" w14:textId="4C2FFC73" w:rsidR="006525FE" w:rsidRPr="00262AC5" w:rsidRDefault="00F00BE7"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provided </w:t>
            </w:r>
            <w:r w:rsidR="00AA236E" w:rsidRPr="00262AC5">
              <w:rPr>
                <w:rFonts w:asciiTheme="majorHAnsi" w:hAnsiTheme="majorHAnsi" w:cstheme="majorHAnsi"/>
                <w:sz w:val="20"/>
                <w:szCs w:val="20"/>
              </w:rPr>
              <w:t>appropriate</w:t>
            </w:r>
            <w:r w:rsidRPr="00262AC5">
              <w:rPr>
                <w:rFonts w:asciiTheme="majorHAnsi" w:hAnsiTheme="majorHAnsi" w:cstheme="majorHAnsi"/>
                <w:sz w:val="20"/>
                <w:szCs w:val="20"/>
              </w:rPr>
              <w:t xml:space="preserve"> information on the </w:t>
            </w:r>
            <w:r w:rsidR="00622716">
              <w:rPr>
                <w:rFonts w:asciiTheme="majorHAnsi" w:hAnsiTheme="majorHAnsi" w:cstheme="majorHAnsi"/>
                <w:sz w:val="20"/>
                <w:szCs w:val="20"/>
              </w:rPr>
              <w:t>counselee</w:t>
            </w:r>
            <w:r w:rsidRPr="00262AC5">
              <w:rPr>
                <w:rFonts w:asciiTheme="majorHAnsi" w:hAnsiTheme="majorHAnsi" w:cstheme="majorHAnsi"/>
                <w:sz w:val="20"/>
                <w:szCs w:val="20"/>
              </w:rPr>
              <w:t xml:space="preserve">’s relevant sociological factors and demographics (i.e. employment, support system, culture, religious beliefs or spiritual identity, ethnic identity, gender, education, etc.), </w:t>
            </w:r>
            <w:r w:rsidR="00AA236E" w:rsidRPr="00262AC5">
              <w:rPr>
                <w:rFonts w:asciiTheme="majorHAnsi" w:hAnsiTheme="majorHAnsi" w:cstheme="majorHAnsi"/>
                <w:sz w:val="20"/>
                <w:szCs w:val="20"/>
              </w:rPr>
              <w:t>but lacked</w:t>
            </w:r>
            <w:r w:rsidRPr="00262AC5">
              <w:rPr>
                <w:rFonts w:asciiTheme="majorHAnsi" w:hAnsiTheme="majorHAnsi" w:cstheme="majorHAnsi"/>
                <w:sz w:val="20"/>
                <w:szCs w:val="20"/>
              </w:rPr>
              <w:t xml:space="preserve"> insight </w:t>
            </w:r>
            <w:r w:rsidR="00AA236E" w:rsidRPr="00262AC5">
              <w:rPr>
                <w:rFonts w:asciiTheme="majorHAnsi" w:hAnsiTheme="majorHAnsi" w:cstheme="majorHAnsi"/>
                <w:sz w:val="20"/>
                <w:szCs w:val="20"/>
              </w:rPr>
              <w:t xml:space="preserve">into </w:t>
            </w:r>
            <w:r w:rsidRPr="00262AC5">
              <w:rPr>
                <w:rFonts w:asciiTheme="majorHAnsi" w:hAnsiTheme="majorHAnsi" w:cstheme="majorHAnsi"/>
                <w:sz w:val="20"/>
                <w:szCs w:val="20"/>
              </w:rPr>
              <w:t xml:space="preserve">how these factors </w:t>
            </w:r>
            <w:r w:rsidR="00AA236E" w:rsidRPr="00262AC5">
              <w:rPr>
                <w:rFonts w:asciiTheme="majorHAnsi" w:hAnsiTheme="majorHAnsi" w:cstheme="majorHAnsi"/>
                <w:sz w:val="20"/>
                <w:szCs w:val="20"/>
              </w:rPr>
              <w:t xml:space="preserve">should be taken into consideration in the </w:t>
            </w:r>
            <w:r w:rsidR="00622716">
              <w:rPr>
                <w:rFonts w:asciiTheme="majorHAnsi" w:hAnsiTheme="majorHAnsi" w:cstheme="majorHAnsi"/>
                <w:sz w:val="20"/>
                <w:szCs w:val="20"/>
              </w:rPr>
              <w:t>counselee</w:t>
            </w:r>
            <w:r w:rsidR="00AA236E" w:rsidRPr="00262AC5">
              <w:rPr>
                <w:rFonts w:asciiTheme="majorHAnsi" w:hAnsiTheme="majorHAnsi" w:cstheme="majorHAnsi"/>
                <w:sz w:val="20"/>
                <w:szCs w:val="20"/>
              </w:rPr>
              <w:t xml:space="preserve">’s </w:t>
            </w:r>
            <w:r w:rsidRPr="00262AC5">
              <w:rPr>
                <w:rFonts w:asciiTheme="majorHAnsi" w:hAnsiTheme="majorHAnsi" w:cstheme="majorHAnsi"/>
                <w:sz w:val="20"/>
                <w:szCs w:val="20"/>
              </w:rPr>
              <w:t>treatment.</w:t>
            </w:r>
          </w:p>
        </w:tc>
        <w:tc>
          <w:tcPr>
            <w:tcW w:w="2070" w:type="dxa"/>
          </w:tcPr>
          <w:p w14:paraId="5A33BB32" w14:textId="349FC5E1" w:rsidR="006525FE" w:rsidRPr="00262AC5" w:rsidRDefault="00F00BE7"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provided </w:t>
            </w:r>
            <w:r w:rsidR="00AA236E" w:rsidRPr="00262AC5">
              <w:rPr>
                <w:rFonts w:asciiTheme="majorHAnsi" w:hAnsiTheme="majorHAnsi" w:cstheme="majorHAnsi"/>
                <w:sz w:val="20"/>
                <w:szCs w:val="20"/>
              </w:rPr>
              <w:t>extensive</w:t>
            </w:r>
            <w:r w:rsidRPr="00262AC5">
              <w:rPr>
                <w:rFonts w:asciiTheme="majorHAnsi" w:hAnsiTheme="majorHAnsi" w:cstheme="majorHAnsi"/>
                <w:sz w:val="20"/>
                <w:szCs w:val="20"/>
              </w:rPr>
              <w:t xml:space="preserve"> information on the </w:t>
            </w:r>
            <w:r w:rsidR="00622716">
              <w:rPr>
                <w:rFonts w:asciiTheme="majorHAnsi" w:hAnsiTheme="majorHAnsi" w:cstheme="majorHAnsi"/>
                <w:sz w:val="20"/>
                <w:szCs w:val="20"/>
              </w:rPr>
              <w:t>counselee</w:t>
            </w:r>
            <w:r w:rsidRPr="00262AC5">
              <w:rPr>
                <w:rFonts w:asciiTheme="majorHAnsi" w:hAnsiTheme="majorHAnsi" w:cstheme="majorHAnsi"/>
                <w:sz w:val="20"/>
                <w:szCs w:val="20"/>
              </w:rPr>
              <w:t xml:space="preserve">’s relevant sociological factors and demographics (i.e. employment, support system, culture, religious beliefs or spiritual identity, ethnic identity, gender, education, etc.), and </w:t>
            </w:r>
            <w:r w:rsidR="00AA236E" w:rsidRPr="00262AC5">
              <w:rPr>
                <w:rFonts w:asciiTheme="majorHAnsi" w:hAnsiTheme="majorHAnsi" w:cstheme="majorHAnsi"/>
                <w:sz w:val="20"/>
                <w:szCs w:val="20"/>
              </w:rPr>
              <w:t>impressive</w:t>
            </w:r>
            <w:r w:rsidRPr="00262AC5">
              <w:rPr>
                <w:rFonts w:asciiTheme="majorHAnsi" w:hAnsiTheme="majorHAnsi" w:cstheme="majorHAnsi"/>
                <w:sz w:val="20"/>
                <w:szCs w:val="20"/>
              </w:rPr>
              <w:t xml:space="preserve"> insight on how these factors will impact </w:t>
            </w:r>
            <w:r w:rsidR="00AA236E" w:rsidRPr="00262AC5">
              <w:rPr>
                <w:rFonts w:asciiTheme="majorHAnsi" w:hAnsiTheme="majorHAnsi" w:cstheme="majorHAnsi"/>
                <w:sz w:val="20"/>
                <w:szCs w:val="20"/>
              </w:rPr>
              <w:t xml:space="preserve">the </w:t>
            </w:r>
            <w:r w:rsidR="00622716">
              <w:rPr>
                <w:rFonts w:asciiTheme="majorHAnsi" w:hAnsiTheme="majorHAnsi" w:cstheme="majorHAnsi"/>
                <w:sz w:val="20"/>
                <w:szCs w:val="20"/>
              </w:rPr>
              <w:t>counselee</w:t>
            </w:r>
            <w:r w:rsidR="00AA236E" w:rsidRPr="00262AC5">
              <w:rPr>
                <w:rFonts w:asciiTheme="majorHAnsi" w:hAnsiTheme="majorHAnsi" w:cstheme="majorHAnsi"/>
                <w:sz w:val="20"/>
                <w:szCs w:val="20"/>
              </w:rPr>
              <w:t xml:space="preserve">’s </w:t>
            </w:r>
            <w:r w:rsidRPr="00262AC5">
              <w:rPr>
                <w:rFonts w:asciiTheme="majorHAnsi" w:hAnsiTheme="majorHAnsi" w:cstheme="majorHAnsi"/>
                <w:sz w:val="20"/>
                <w:szCs w:val="20"/>
              </w:rPr>
              <w:t>treatment.</w:t>
            </w:r>
          </w:p>
        </w:tc>
        <w:tc>
          <w:tcPr>
            <w:tcW w:w="1368" w:type="dxa"/>
          </w:tcPr>
          <w:p w14:paraId="0DA15F49" w14:textId="77777777" w:rsidR="006525FE" w:rsidRPr="00262AC5" w:rsidRDefault="006525FE" w:rsidP="00340DF8">
            <w:pPr>
              <w:rPr>
                <w:rFonts w:asciiTheme="majorHAnsi" w:hAnsiTheme="majorHAnsi" w:cstheme="majorHAnsi"/>
                <w:sz w:val="20"/>
                <w:szCs w:val="20"/>
              </w:rPr>
            </w:pPr>
          </w:p>
        </w:tc>
      </w:tr>
    </w:tbl>
    <w:p w14:paraId="1B87B49D" w14:textId="1D2C29C3" w:rsidR="0022380D" w:rsidRPr="00262AC5" w:rsidRDefault="0022380D" w:rsidP="0022380D">
      <w:pPr>
        <w:rPr>
          <w:rFonts w:asciiTheme="majorHAnsi" w:hAnsiTheme="majorHAnsi" w:cstheme="majorHAnsi"/>
          <w:sz w:val="20"/>
          <w:szCs w:val="20"/>
        </w:rPr>
      </w:pPr>
      <w:r w:rsidRPr="00262AC5">
        <w:rPr>
          <w:rFonts w:asciiTheme="majorHAnsi" w:hAnsiTheme="majorHAnsi" w:cstheme="majorHAnsi"/>
          <w:sz w:val="20"/>
          <w:szCs w:val="20"/>
        </w:rPr>
        <w:t>TOTAL:</w:t>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t>/</w:t>
      </w:r>
      <w:r w:rsidR="00F00BE7" w:rsidRPr="00262AC5">
        <w:rPr>
          <w:rFonts w:asciiTheme="majorHAnsi" w:hAnsiTheme="majorHAnsi" w:cstheme="majorHAnsi"/>
          <w:sz w:val="20"/>
          <w:szCs w:val="20"/>
        </w:rPr>
        <w:t>20</w:t>
      </w:r>
      <w:r w:rsidRPr="00262AC5">
        <w:rPr>
          <w:rFonts w:asciiTheme="majorHAnsi" w:hAnsiTheme="majorHAnsi" w:cstheme="majorHAnsi"/>
          <w:sz w:val="20"/>
          <w:szCs w:val="20"/>
        </w:rPr>
        <w:t>0</w:t>
      </w:r>
    </w:p>
    <w:p w14:paraId="4028B836" w14:textId="77777777" w:rsidR="0022380D" w:rsidRPr="00262AC5" w:rsidRDefault="0022380D" w:rsidP="0022380D">
      <w:pPr>
        <w:rPr>
          <w:rFonts w:asciiTheme="majorHAnsi" w:hAnsiTheme="majorHAnsi" w:cstheme="majorHAnsi"/>
          <w:b/>
          <w:sz w:val="20"/>
          <w:szCs w:val="20"/>
        </w:rPr>
      </w:pPr>
    </w:p>
    <w:p w14:paraId="45D4993A" w14:textId="77777777" w:rsidR="0022380D" w:rsidRPr="00262AC5" w:rsidRDefault="0022380D" w:rsidP="0022380D">
      <w:pPr>
        <w:jc w:val="center"/>
        <w:rPr>
          <w:rFonts w:asciiTheme="majorHAnsi" w:hAnsiTheme="majorHAnsi" w:cstheme="majorHAnsi"/>
          <w:b/>
          <w:sz w:val="20"/>
          <w:szCs w:val="20"/>
        </w:rPr>
      </w:pPr>
      <w:r w:rsidRPr="00262AC5">
        <w:rPr>
          <w:rFonts w:asciiTheme="majorHAnsi" w:hAnsiTheme="majorHAnsi" w:cstheme="majorHAnsi"/>
          <w:b/>
          <w:sz w:val="20"/>
          <w:szCs w:val="20"/>
        </w:rPr>
        <w:t>Appendix D</w:t>
      </w:r>
    </w:p>
    <w:p w14:paraId="080721B6" w14:textId="63BBE182" w:rsidR="0022380D" w:rsidRPr="00262AC5" w:rsidRDefault="00507467" w:rsidP="0022380D">
      <w:pPr>
        <w:jc w:val="center"/>
        <w:rPr>
          <w:rFonts w:asciiTheme="majorHAnsi" w:hAnsiTheme="majorHAnsi" w:cstheme="majorHAnsi"/>
          <w:b/>
          <w:sz w:val="20"/>
          <w:szCs w:val="20"/>
        </w:rPr>
      </w:pPr>
      <w:r>
        <w:rPr>
          <w:rFonts w:asciiTheme="majorHAnsi" w:hAnsiTheme="majorHAnsi" w:cstheme="majorHAnsi"/>
          <w:b/>
          <w:sz w:val="20"/>
          <w:szCs w:val="20"/>
        </w:rPr>
        <w:t xml:space="preserve">Assignment 4: </w:t>
      </w:r>
      <w:r w:rsidR="007A1CCA" w:rsidRPr="00262AC5">
        <w:rPr>
          <w:rFonts w:asciiTheme="majorHAnsi" w:hAnsiTheme="majorHAnsi" w:cstheme="majorHAnsi"/>
          <w:b/>
          <w:sz w:val="20"/>
          <w:szCs w:val="20"/>
        </w:rPr>
        <w:t>Progress Notes</w:t>
      </w:r>
    </w:p>
    <w:p w14:paraId="14A4FC37" w14:textId="77777777" w:rsidR="0022380D" w:rsidRPr="00262AC5" w:rsidRDefault="0022380D" w:rsidP="0022380D">
      <w:pPr>
        <w:jc w:val="center"/>
        <w:rPr>
          <w:rFonts w:asciiTheme="majorHAnsi" w:hAnsiTheme="majorHAnsi" w:cstheme="majorHAnsi"/>
          <w:b/>
          <w:sz w:val="20"/>
          <w:szCs w:val="20"/>
        </w:rPr>
      </w:pPr>
    </w:p>
    <w:tbl>
      <w:tblPr>
        <w:tblStyle w:val="TableGrid"/>
        <w:tblW w:w="0" w:type="auto"/>
        <w:tblLook w:val="04A0" w:firstRow="1" w:lastRow="0" w:firstColumn="1" w:lastColumn="0" w:noHBand="0" w:noVBand="1"/>
      </w:tblPr>
      <w:tblGrid>
        <w:gridCol w:w="2199"/>
        <w:gridCol w:w="1805"/>
        <w:gridCol w:w="1830"/>
        <w:gridCol w:w="1823"/>
        <w:gridCol w:w="1693"/>
      </w:tblGrid>
      <w:tr w:rsidR="00AA236E" w:rsidRPr="00262AC5" w14:paraId="09765075" w14:textId="77777777" w:rsidTr="008061B4">
        <w:tc>
          <w:tcPr>
            <w:tcW w:w="2163" w:type="dxa"/>
          </w:tcPr>
          <w:p w14:paraId="17716805"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Assignment Rubric</w:t>
            </w:r>
          </w:p>
        </w:tc>
        <w:tc>
          <w:tcPr>
            <w:tcW w:w="1813" w:type="dxa"/>
          </w:tcPr>
          <w:p w14:paraId="74B04BC6"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Does Not Meet Standards</w:t>
            </w:r>
          </w:p>
          <w:p w14:paraId="2A57E178"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 xml:space="preserve"> 0-9 points</w:t>
            </w:r>
          </w:p>
        </w:tc>
        <w:tc>
          <w:tcPr>
            <w:tcW w:w="1837" w:type="dxa"/>
          </w:tcPr>
          <w:p w14:paraId="087179DC"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Meets Standards with Minor Exceptions</w:t>
            </w:r>
          </w:p>
          <w:p w14:paraId="045CA86B"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10-16 points</w:t>
            </w:r>
          </w:p>
        </w:tc>
        <w:tc>
          <w:tcPr>
            <w:tcW w:w="1830" w:type="dxa"/>
          </w:tcPr>
          <w:p w14:paraId="71B5CCE3"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Meets or Exceeds Standards</w:t>
            </w:r>
          </w:p>
          <w:p w14:paraId="66820D42"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17-20 points</w:t>
            </w:r>
          </w:p>
        </w:tc>
        <w:tc>
          <w:tcPr>
            <w:tcW w:w="1707" w:type="dxa"/>
          </w:tcPr>
          <w:p w14:paraId="2643934A"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Student Score:</w:t>
            </w:r>
          </w:p>
        </w:tc>
      </w:tr>
      <w:tr w:rsidR="00AA236E" w:rsidRPr="00262AC5" w14:paraId="6699F561" w14:textId="77777777" w:rsidTr="008061B4">
        <w:tc>
          <w:tcPr>
            <w:tcW w:w="2163" w:type="dxa"/>
          </w:tcPr>
          <w:p w14:paraId="1AF9526D" w14:textId="7A088184" w:rsidR="0022380D" w:rsidRPr="00262AC5" w:rsidRDefault="00AA236E" w:rsidP="00340DF8">
            <w:pPr>
              <w:rPr>
                <w:rFonts w:asciiTheme="majorHAnsi" w:hAnsiTheme="majorHAnsi" w:cstheme="majorHAnsi"/>
                <w:b/>
                <w:sz w:val="20"/>
                <w:szCs w:val="20"/>
              </w:rPr>
            </w:pPr>
            <w:r w:rsidRPr="00262AC5">
              <w:rPr>
                <w:rFonts w:asciiTheme="majorHAnsi" w:hAnsiTheme="majorHAnsi" w:cstheme="majorHAnsi"/>
                <w:b/>
                <w:sz w:val="20"/>
                <w:szCs w:val="20"/>
              </w:rPr>
              <w:t>Formatting</w:t>
            </w:r>
          </w:p>
          <w:p w14:paraId="69DBE2BB"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(20 points)</w:t>
            </w:r>
          </w:p>
          <w:p w14:paraId="3396168C" w14:textId="77777777" w:rsidR="0022380D" w:rsidRPr="00262AC5" w:rsidRDefault="0022380D" w:rsidP="00340DF8">
            <w:pPr>
              <w:rPr>
                <w:rFonts w:asciiTheme="majorHAnsi" w:hAnsiTheme="majorHAnsi" w:cstheme="majorHAnsi"/>
                <w:b/>
                <w:sz w:val="20"/>
                <w:szCs w:val="20"/>
              </w:rPr>
            </w:pPr>
          </w:p>
        </w:tc>
        <w:tc>
          <w:tcPr>
            <w:tcW w:w="1813" w:type="dxa"/>
          </w:tcPr>
          <w:p w14:paraId="1FEBC0F1" w14:textId="0C5F371E" w:rsidR="0022380D" w:rsidRPr="00262AC5" w:rsidRDefault="00AA236E" w:rsidP="00340DF8">
            <w:pPr>
              <w:rPr>
                <w:rFonts w:asciiTheme="majorHAnsi" w:hAnsiTheme="majorHAnsi" w:cstheme="majorHAnsi"/>
                <w:sz w:val="20"/>
                <w:szCs w:val="20"/>
              </w:rPr>
            </w:pPr>
            <w:r w:rsidRPr="00262AC5">
              <w:rPr>
                <w:rFonts w:asciiTheme="majorHAnsi" w:hAnsiTheme="majorHAnsi" w:cstheme="majorHAnsi"/>
                <w:sz w:val="20"/>
                <w:szCs w:val="20"/>
              </w:rPr>
              <w:t>Student did not use the suggested outline (SOAP) and made several errors in placing information in the incorrect sections.</w:t>
            </w:r>
          </w:p>
        </w:tc>
        <w:tc>
          <w:tcPr>
            <w:tcW w:w="1837" w:type="dxa"/>
          </w:tcPr>
          <w:p w14:paraId="3255AD5A" w14:textId="2F075BB1" w:rsidR="0022380D" w:rsidRPr="00262AC5" w:rsidRDefault="00AA236E"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used suggested </w:t>
            </w:r>
            <w:proofErr w:type="gramStart"/>
            <w:r w:rsidRPr="00262AC5">
              <w:rPr>
                <w:rFonts w:asciiTheme="majorHAnsi" w:hAnsiTheme="majorHAnsi" w:cstheme="majorHAnsi"/>
                <w:sz w:val="20"/>
                <w:szCs w:val="20"/>
              </w:rPr>
              <w:t>outlines, but</w:t>
            </w:r>
            <w:proofErr w:type="gramEnd"/>
            <w:r w:rsidRPr="00262AC5">
              <w:rPr>
                <w:rFonts w:asciiTheme="majorHAnsi" w:hAnsiTheme="majorHAnsi" w:cstheme="majorHAnsi"/>
                <w:sz w:val="20"/>
                <w:szCs w:val="20"/>
              </w:rPr>
              <w:t xml:space="preserve"> made a few errors in placing information in the incorrect sections.</w:t>
            </w:r>
          </w:p>
        </w:tc>
        <w:tc>
          <w:tcPr>
            <w:tcW w:w="1830" w:type="dxa"/>
          </w:tcPr>
          <w:p w14:paraId="1BE81A55" w14:textId="35D432CB" w:rsidR="0022380D" w:rsidRPr="00262AC5" w:rsidRDefault="00AA236E" w:rsidP="00340DF8">
            <w:pPr>
              <w:rPr>
                <w:rFonts w:asciiTheme="majorHAnsi" w:hAnsiTheme="majorHAnsi" w:cstheme="majorHAnsi"/>
                <w:sz w:val="20"/>
                <w:szCs w:val="20"/>
              </w:rPr>
            </w:pPr>
            <w:r w:rsidRPr="00262AC5">
              <w:rPr>
                <w:rFonts w:asciiTheme="majorHAnsi" w:hAnsiTheme="majorHAnsi" w:cstheme="majorHAnsi"/>
                <w:sz w:val="20"/>
                <w:szCs w:val="20"/>
              </w:rPr>
              <w:t>Student appropriately used the suggested templates and included appropriate information in each of the sections.</w:t>
            </w:r>
          </w:p>
        </w:tc>
        <w:tc>
          <w:tcPr>
            <w:tcW w:w="1707" w:type="dxa"/>
          </w:tcPr>
          <w:p w14:paraId="3246F10B" w14:textId="77777777" w:rsidR="0022380D" w:rsidRPr="00262AC5" w:rsidRDefault="0022380D" w:rsidP="00340DF8">
            <w:pPr>
              <w:rPr>
                <w:rFonts w:asciiTheme="majorHAnsi" w:hAnsiTheme="majorHAnsi" w:cstheme="majorHAnsi"/>
                <w:sz w:val="20"/>
                <w:szCs w:val="20"/>
              </w:rPr>
            </w:pPr>
          </w:p>
        </w:tc>
      </w:tr>
      <w:tr w:rsidR="00AA236E" w:rsidRPr="00262AC5" w14:paraId="395ED808" w14:textId="77777777" w:rsidTr="008061B4">
        <w:tc>
          <w:tcPr>
            <w:tcW w:w="2163" w:type="dxa"/>
          </w:tcPr>
          <w:p w14:paraId="3B6787E5" w14:textId="6BEC7A3B" w:rsidR="0022380D" w:rsidRPr="00262AC5" w:rsidRDefault="00134488" w:rsidP="00340DF8">
            <w:pPr>
              <w:rPr>
                <w:rFonts w:asciiTheme="majorHAnsi" w:hAnsiTheme="majorHAnsi" w:cstheme="majorHAnsi"/>
                <w:b/>
                <w:sz w:val="20"/>
                <w:szCs w:val="20"/>
              </w:rPr>
            </w:pPr>
            <w:r>
              <w:rPr>
                <w:rFonts w:asciiTheme="majorHAnsi" w:hAnsiTheme="majorHAnsi" w:cstheme="majorHAnsi"/>
                <w:b/>
                <w:sz w:val="20"/>
                <w:szCs w:val="20"/>
              </w:rPr>
              <w:t>Counseling</w:t>
            </w:r>
            <w:r w:rsidR="00AA236E" w:rsidRPr="00262AC5">
              <w:rPr>
                <w:rFonts w:asciiTheme="majorHAnsi" w:hAnsiTheme="majorHAnsi" w:cstheme="majorHAnsi"/>
                <w:b/>
                <w:sz w:val="20"/>
                <w:szCs w:val="20"/>
              </w:rPr>
              <w:t xml:space="preserve"> Language and Professional Writing</w:t>
            </w:r>
          </w:p>
          <w:p w14:paraId="0DD52720" w14:textId="77777777" w:rsidR="0022380D" w:rsidRPr="00262AC5" w:rsidRDefault="0022380D" w:rsidP="00340DF8">
            <w:pPr>
              <w:rPr>
                <w:rFonts w:asciiTheme="majorHAnsi" w:hAnsiTheme="majorHAnsi" w:cstheme="majorHAnsi"/>
                <w:b/>
                <w:sz w:val="20"/>
                <w:szCs w:val="20"/>
              </w:rPr>
            </w:pPr>
            <w:r w:rsidRPr="00262AC5">
              <w:rPr>
                <w:rFonts w:asciiTheme="majorHAnsi" w:hAnsiTheme="majorHAnsi" w:cstheme="majorHAnsi"/>
                <w:b/>
                <w:sz w:val="20"/>
                <w:szCs w:val="20"/>
              </w:rPr>
              <w:t>(20 points)</w:t>
            </w:r>
          </w:p>
        </w:tc>
        <w:tc>
          <w:tcPr>
            <w:tcW w:w="1813" w:type="dxa"/>
          </w:tcPr>
          <w:p w14:paraId="454A9C50" w14:textId="05832902" w:rsidR="0022380D" w:rsidRPr="00262AC5" w:rsidRDefault="00AA236E"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Student’s progress notes included excessive use of layman’s terms, rather than </w:t>
            </w:r>
            <w:r w:rsidR="00134488">
              <w:rPr>
                <w:rFonts w:asciiTheme="majorHAnsi" w:hAnsiTheme="majorHAnsi" w:cstheme="majorHAnsi"/>
                <w:sz w:val="20"/>
                <w:szCs w:val="20"/>
              </w:rPr>
              <w:t>counseling</w:t>
            </w:r>
            <w:r w:rsidRPr="00262AC5">
              <w:rPr>
                <w:rFonts w:asciiTheme="majorHAnsi" w:hAnsiTheme="majorHAnsi" w:cstheme="majorHAnsi"/>
                <w:sz w:val="20"/>
                <w:szCs w:val="20"/>
              </w:rPr>
              <w:t xml:space="preserve"> </w:t>
            </w:r>
            <w:r w:rsidRPr="00262AC5">
              <w:rPr>
                <w:rFonts w:asciiTheme="majorHAnsi" w:hAnsiTheme="majorHAnsi" w:cstheme="majorHAnsi"/>
                <w:sz w:val="20"/>
                <w:szCs w:val="20"/>
              </w:rPr>
              <w:lastRenderedPageBreak/>
              <w:t>language.  Extensive proofreading was needed to correct spelling and grammatical errors.</w:t>
            </w:r>
          </w:p>
        </w:tc>
        <w:tc>
          <w:tcPr>
            <w:tcW w:w="1837" w:type="dxa"/>
          </w:tcPr>
          <w:p w14:paraId="5A5B90E9" w14:textId="1C027998" w:rsidR="0022380D" w:rsidRPr="00262AC5" w:rsidRDefault="00AA236E" w:rsidP="00340DF8">
            <w:pPr>
              <w:rPr>
                <w:rFonts w:asciiTheme="majorHAnsi" w:hAnsiTheme="majorHAnsi" w:cstheme="majorHAnsi"/>
                <w:sz w:val="20"/>
                <w:szCs w:val="20"/>
              </w:rPr>
            </w:pPr>
            <w:r w:rsidRPr="00262AC5">
              <w:rPr>
                <w:rFonts w:asciiTheme="majorHAnsi" w:hAnsiTheme="majorHAnsi" w:cstheme="majorHAnsi"/>
                <w:sz w:val="20"/>
                <w:szCs w:val="20"/>
              </w:rPr>
              <w:lastRenderedPageBreak/>
              <w:t xml:space="preserve">Student’s progress notes included some use of layman’s terms, rather than </w:t>
            </w:r>
            <w:r w:rsidR="00134488">
              <w:rPr>
                <w:rFonts w:asciiTheme="majorHAnsi" w:hAnsiTheme="majorHAnsi" w:cstheme="majorHAnsi"/>
                <w:sz w:val="20"/>
                <w:szCs w:val="20"/>
              </w:rPr>
              <w:t>counseling</w:t>
            </w:r>
            <w:r w:rsidRPr="00262AC5">
              <w:rPr>
                <w:rFonts w:asciiTheme="majorHAnsi" w:hAnsiTheme="majorHAnsi" w:cstheme="majorHAnsi"/>
                <w:sz w:val="20"/>
                <w:szCs w:val="20"/>
              </w:rPr>
              <w:t xml:space="preserve"> </w:t>
            </w:r>
            <w:r w:rsidRPr="00262AC5">
              <w:rPr>
                <w:rFonts w:asciiTheme="majorHAnsi" w:hAnsiTheme="majorHAnsi" w:cstheme="majorHAnsi"/>
                <w:sz w:val="20"/>
                <w:szCs w:val="20"/>
              </w:rPr>
              <w:lastRenderedPageBreak/>
              <w:t>language.  Additional proofreading was needed to correct spelling and grammatical errors.</w:t>
            </w:r>
          </w:p>
        </w:tc>
        <w:tc>
          <w:tcPr>
            <w:tcW w:w="1830" w:type="dxa"/>
          </w:tcPr>
          <w:p w14:paraId="05D33169" w14:textId="534D32C2" w:rsidR="0022380D" w:rsidRPr="00262AC5" w:rsidRDefault="00AA236E" w:rsidP="00340DF8">
            <w:pPr>
              <w:rPr>
                <w:rFonts w:asciiTheme="majorHAnsi" w:hAnsiTheme="majorHAnsi" w:cstheme="majorHAnsi"/>
                <w:sz w:val="20"/>
                <w:szCs w:val="20"/>
              </w:rPr>
            </w:pPr>
            <w:r w:rsidRPr="00262AC5">
              <w:rPr>
                <w:rFonts w:asciiTheme="majorHAnsi" w:hAnsiTheme="majorHAnsi" w:cstheme="majorHAnsi"/>
                <w:sz w:val="20"/>
                <w:szCs w:val="20"/>
              </w:rPr>
              <w:lastRenderedPageBreak/>
              <w:t xml:space="preserve">Student’s progress notes used appropriate </w:t>
            </w:r>
            <w:r w:rsidR="00134488">
              <w:rPr>
                <w:rFonts w:asciiTheme="majorHAnsi" w:hAnsiTheme="majorHAnsi" w:cstheme="majorHAnsi"/>
                <w:sz w:val="20"/>
                <w:szCs w:val="20"/>
              </w:rPr>
              <w:t>counseling</w:t>
            </w:r>
            <w:r w:rsidRPr="00262AC5">
              <w:rPr>
                <w:rFonts w:asciiTheme="majorHAnsi" w:hAnsiTheme="majorHAnsi" w:cstheme="majorHAnsi"/>
                <w:sz w:val="20"/>
                <w:szCs w:val="20"/>
              </w:rPr>
              <w:t xml:space="preserve"> language.  The note was free of spelling </w:t>
            </w:r>
            <w:r w:rsidRPr="00262AC5">
              <w:rPr>
                <w:rFonts w:asciiTheme="majorHAnsi" w:hAnsiTheme="majorHAnsi" w:cstheme="majorHAnsi"/>
                <w:sz w:val="20"/>
                <w:szCs w:val="20"/>
              </w:rPr>
              <w:lastRenderedPageBreak/>
              <w:t>and grammatical errors and appeared professional.</w:t>
            </w:r>
          </w:p>
        </w:tc>
        <w:tc>
          <w:tcPr>
            <w:tcW w:w="1707" w:type="dxa"/>
          </w:tcPr>
          <w:p w14:paraId="121B38CD" w14:textId="77777777" w:rsidR="0022380D" w:rsidRPr="00262AC5" w:rsidRDefault="0022380D" w:rsidP="00340DF8">
            <w:pPr>
              <w:rPr>
                <w:rFonts w:asciiTheme="majorHAnsi" w:hAnsiTheme="majorHAnsi" w:cstheme="majorHAnsi"/>
                <w:sz w:val="20"/>
                <w:szCs w:val="20"/>
              </w:rPr>
            </w:pPr>
          </w:p>
        </w:tc>
      </w:tr>
      <w:tr w:rsidR="00AA236E" w:rsidRPr="00262AC5" w14:paraId="461744BB" w14:textId="77777777" w:rsidTr="008061B4">
        <w:tc>
          <w:tcPr>
            <w:tcW w:w="2163" w:type="dxa"/>
          </w:tcPr>
          <w:p w14:paraId="6042C830" w14:textId="26313108" w:rsidR="00AA236E" w:rsidRPr="00262AC5" w:rsidRDefault="00622716" w:rsidP="00AA236E">
            <w:pPr>
              <w:rPr>
                <w:rFonts w:asciiTheme="majorHAnsi" w:hAnsiTheme="majorHAnsi" w:cstheme="majorHAnsi"/>
                <w:b/>
                <w:sz w:val="20"/>
                <w:szCs w:val="20"/>
              </w:rPr>
            </w:pPr>
            <w:r>
              <w:rPr>
                <w:rFonts w:asciiTheme="majorHAnsi" w:hAnsiTheme="majorHAnsi" w:cstheme="majorHAnsi"/>
                <w:b/>
                <w:sz w:val="20"/>
                <w:szCs w:val="20"/>
              </w:rPr>
              <w:t>Counselee</w:t>
            </w:r>
            <w:r w:rsidR="00AA236E" w:rsidRPr="00262AC5">
              <w:rPr>
                <w:rFonts w:asciiTheme="majorHAnsi" w:hAnsiTheme="majorHAnsi" w:cstheme="majorHAnsi"/>
                <w:b/>
                <w:sz w:val="20"/>
                <w:szCs w:val="20"/>
              </w:rPr>
              <w:t xml:space="preserve"> Presentation</w:t>
            </w:r>
          </w:p>
          <w:p w14:paraId="3AEAA85D" w14:textId="7D06B2C0" w:rsidR="00AA236E" w:rsidRPr="00262AC5" w:rsidRDefault="00AA236E" w:rsidP="00AA236E">
            <w:pPr>
              <w:rPr>
                <w:rFonts w:asciiTheme="majorHAnsi" w:hAnsiTheme="majorHAnsi" w:cstheme="majorHAnsi"/>
                <w:b/>
                <w:sz w:val="20"/>
                <w:szCs w:val="20"/>
              </w:rPr>
            </w:pPr>
            <w:r w:rsidRPr="00262AC5">
              <w:rPr>
                <w:rFonts w:asciiTheme="majorHAnsi" w:hAnsiTheme="majorHAnsi" w:cstheme="majorHAnsi"/>
                <w:b/>
                <w:sz w:val="20"/>
                <w:szCs w:val="20"/>
              </w:rPr>
              <w:t>(20 points)</w:t>
            </w:r>
          </w:p>
        </w:tc>
        <w:tc>
          <w:tcPr>
            <w:tcW w:w="1813" w:type="dxa"/>
          </w:tcPr>
          <w:p w14:paraId="5749DDB0" w14:textId="61E3C58A" w:rsidR="00AA236E" w:rsidRPr="00262AC5" w:rsidRDefault="00AA236E" w:rsidP="00AA236E">
            <w:pPr>
              <w:rPr>
                <w:rFonts w:asciiTheme="majorHAnsi" w:hAnsiTheme="majorHAnsi" w:cstheme="majorHAnsi"/>
                <w:sz w:val="20"/>
                <w:szCs w:val="20"/>
              </w:rPr>
            </w:pPr>
            <w:r w:rsidRPr="00262AC5">
              <w:rPr>
                <w:rFonts w:asciiTheme="majorHAnsi" w:hAnsiTheme="majorHAnsi" w:cstheme="majorHAnsi"/>
                <w:sz w:val="20"/>
                <w:szCs w:val="20"/>
              </w:rPr>
              <w:t xml:space="preserve">Student does not use </w:t>
            </w:r>
            <w:r w:rsidR="00134488">
              <w:rPr>
                <w:rFonts w:asciiTheme="majorHAnsi" w:hAnsiTheme="majorHAnsi" w:cstheme="majorHAnsi"/>
                <w:sz w:val="20"/>
                <w:szCs w:val="20"/>
              </w:rPr>
              <w:t>counseling</w:t>
            </w:r>
            <w:r w:rsidRPr="00262AC5">
              <w:rPr>
                <w:rFonts w:asciiTheme="majorHAnsi" w:hAnsiTheme="majorHAnsi" w:cstheme="majorHAnsi"/>
                <w:sz w:val="20"/>
                <w:szCs w:val="20"/>
              </w:rPr>
              <w:t xml:space="preserve"> language to describe the </w:t>
            </w:r>
            <w:r w:rsidR="00622716">
              <w:rPr>
                <w:rFonts w:asciiTheme="majorHAnsi" w:hAnsiTheme="majorHAnsi" w:cstheme="majorHAnsi"/>
                <w:sz w:val="20"/>
                <w:szCs w:val="20"/>
              </w:rPr>
              <w:t>counselee</w:t>
            </w:r>
            <w:r w:rsidRPr="00262AC5">
              <w:rPr>
                <w:rFonts w:asciiTheme="majorHAnsi" w:hAnsiTheme="majorHAnsi" w:cstheme="majorHAnsi"/>
                <w:sz w:val="20"/>
                <w:szCs w:val="20"/>
              </w:rPr>
              <w:t xml:space="preserve">’s </w:t>
            </w:r>
            <w:r w:rsidR="004C349A" w:rsidRPr="00262AC5">
              <w:rPr>
                <w:rFonts w:asciiTheme="majorHAnsi" w:hAnsiTheme="majorHAnsi" w:cstheme="majorHAnsi"/>
                <w:sz w:val="20"/>
                <w:szCs w:val="20"/>
              </w:rPr>
              <w:t>presentation (affect, mood, gestures, appearance, etc.).</w:t>
            </w:r>
          </w:p>
        </w:tc>
        <w:tc>
          <w:tcPr>
            <w:tcW w:w="1837" w:type="dxa"/>
          </w:tcPr>
          <w:p w14:paraId="47CA83FA" w14:textId="72E6F524" w:rsidR="00AA236E" w:rsidRPr="00262AC5" w:rsidRDefault="004C349A" w:rsidP="00AA236E">
            <w:pPr>
              <w:rPr>
                <w:rFonts w:asciiTheme="majorHAnsi" w:hAnsiTheme="majorHAnsi" w:cstheme="majorHAnsi"/>
                <w:sz w:val="20"/>
                <w:szCs w:val="20"/>
              </w:rPr>
            </w:pPr>
            <w:r w:rsidRPr="00262AC5">
              <w:rPr>
                <w:rFonts w:asciiTheme="majorHAnsi" w:hAnsiTheme="majorHAnsi" w:cstheme="majorHAnsi"/>
                <w:sz w:val="20"/>
                <w:szCs w:val="20"/>
              </w:rPr>
              <w:t xml:space="preserve">Student provides information to describe the </w:t>
            </w:r>
            <w:r w:rsidR="00622716">
              <w:rPr>
                <w:rFonts w:asciiTheme="majorHAnsi" w:hAnsiTheme="majorHAnsi" w:cstheme="majorHAnsi"/>
                <w:sz w:val="20"/>
                <w:szCs w:val="20"/>
              </w:rPr>
              <w:t>counselee</w:t>
            </w:r>
            <w:r w:rsidRPr="00262AC5">
              <w:rPr>
                <w:rFonts w:asciiTheme="majorHAnsi" w:hAnsiTheme="majorHAnsi" w:cstheme="majorHAnsi"/>
                <w:sz w:val="20"/>
                <w:szCs w:val="20"/>
              </w:rPr>
              <w:t>’s presentation (affect, mood, gestures, appearance, etc.), but lacks detail.</w:t>
            </w:r>
          </w:p>
        </w:tc>
        <w:tc>
          <w:tcPr>
            <w:tcW w:w="1830" w:type="dxa"/>
          </w:tcPr>
          <w:p w14:paraId="3F35DBE5" w14:textId="2CC2DA88" w:rsidR="00AA236E" w:rsidRPr="00262AC5" w:rsidRDefault="004C349A" w:rsidP="00AA236E">
            <w:pPr>
              <w:rPr>
                <w:rFonts w:asciiTheme="majorHAnsi" w:hAnsiTheme="majorHAnsi" w:cstheme="majorHAnsi"/>
                <w:sz w:val="20"/>
                <w:szCs w:val="20"/>
              </w:rPr>
            </w:pPr>
            <w:r w:rsidRPr="00262AC5">
              <w:rPr>
                <w:rFonts w:asciiTheme="majorHAnsi" w:hAnsiTheme="majorHAnsi" w:cstheme="majorHAnsi"/>
                <w:sz w:val="20"/>
                <w:szCs w:val="20"/>
              </w:rPr>
              <w:t xml:space="preserve">Student uses appropriate </w:t>
            </w:r>
            <w:r w:rsidR="00134488">
              <w:rPr>
                <w:rFonts w:asciiTheme="majorHAnsi" w:hAnsiTheme="majorHAnsi" w:cstheme="majorHAnsi"/>
                <w:sz w:val="20"/>
                <w:szCs w:val="20"/>
              </w:rPr>
              <w:t>counseling</w:t>
            </w:r>
            <w:r w:rsidRPr="00262AC5">
              <w:rPr>
                <w:rFonts w:asciiTheme="majorHAnsi" w:hAnsiTheme="majorHAnsi" w:cstheme="majorHAnsi"/>
                <w:sz w:val="20"/>
                <w:szCs w:val="20"/>
              </w:rPr>
              <w:t xml:space="preserve"> language to thoroughly describe the </w:t>
            </w:r>
            <w:r w:rsidR="00622716">
              <w:rPr>
                <w:rFonts w:asciiTheme="majorHAnsi" w:hAnsiTheme="majorHAnsi" w:cstheme="majorHAnsi"/>
                <w:sz w:val="20"/>
                <w:szCs w:val="20"/>
              </w:rPr>
              <w:t>counselee</w:t>
            </w:r>
            <w:r w:rsidRPr="00262AC5">
              <w:rPr>
                <w:rFonts w:asciiTheme="majorHAnsi" w:hAnsiTheme="majorHAnsi" w:cstheme="majorHAnsi"/>
                <w:sz w:val="20"/>
                <w:szCs w:val="20"/>
              </w:rPr>
              <w:t>’s presentation (affect, mood, gestures, appearance, etc.).</w:t>
            </w:r>
          </w:p>
        </w:tc>
        <w:tc>
          <w:tcPr>
            <w:tcW w:w="1707" w:type="dxa"/>
          </w:tcPr>
          <w:p w14:paraId="1041C460" w14:textId="77777777" w:rsidR="00AA236E" w:rsidRPr="00262AC5" w:rsidRDefault="00AA236E" w:rsidP="00AA236E">
            <w:pPr>
              <w:rPr>
                <w:rFonts w:asciiTheme="majorHAnsi" w:hAnsiTheme="majorHAnsi" w:cstheme="majorHAnsi"/>
                <w:sz w:val="20"/>
                <w:szCs w:val="20"/>
              </w:rPr>
            </w:pPr>
          </w:p>
        </w:tc>
      </w:tr>
      <w:tr w:rsidR="00AA236E" w:rsidRPr="00262AC5" w14:paraId="54C61DA6" w14:textId="77777777" w:rsidTr="008061B4">
        <w:tc>
          <w:tcPr>
            <w:tcW w:w="2163" w:type="dxa"/>
          </w:tcPr>
          <w:p w14:paraId="05045D60" w14:textId="085318A9" w:rsidR="00AA236E" w:rsidRPr="00262AC5" w:rsidRDefault="00AA236E" w:rsidP="00AA236E">
            <w:pPr>
              <w:rPr>
                <w:rFonts w:asciiTheme="majorHAnsi" w:hAnsiTheme="majorHAnsi" w:cstheme="majorHAnsi"/>
                <w:b/>
                <w:sz w:val="20"/>
                <w:szCs w:val="20"/>
              </w:rPr>
            </w:pPr>
            <w:r w:rsidRPr="00262AC5">
              <w:rPr>
                <w:rFonts w:asciiTheme="majorHAnsi" w:hAnsiTheme="majorHAnsi" w:cstheme="majorHAnsi"/>
                <w:b/>
                <w:sz w:val="20"/>
                <w:szCs w:val="20"/>
              </w:rPr>
              <w:t>Use of Intervention/</w:t>
            </w:r>
            <w:r w:rsidR="00622716">
              <w:rPr>
                <w:rFonts w:asciiTheme="majorHAnsi" w:hAnsiTheme="majorHAnsi" w:cstheme="majorHAnsi"/>
                <w:b/>
                <w:sz w:val="20"/>
                <w:szCs w:val="20"/>
              </w:rPr>
              <w:t>Counselee</w:t>
            </w:r>
            <w:r w:rsidRPr="00262AC5">
              <w:rPr>
                <w:rFonts w:asciiTheme="majorHAnsi" w:hAnsiTheme="majorHAnsi" w:cstheme="majorHAnsi"/>
                <w:b/>
                <w:sz w:val="20"/>
                <w:szCs w:val="20"/>
              </w:rPr>
              <w:t xml:space="preserve"> Response</w:t>
            </w:r>
          </w:p>
          <w:p w14:paraId="7C8759BC" w14:textId="137ED577" w:rsidR="00AA236E" w:rsidRPr="00262AC5" w:rsidRDefault="00AA236E" w:rsidP="00AA236E">
            <w:pPr>
              <w:rPr>
                <w:rFonts w:asciiTheme="majorHAnsi" w:hAnsiTheme="majorHAnsi" w:cstheme="majorHAnsi"/>
                <w:b/>
                <w:sz w:val="20"/>
                <w:szCs w:val="20"/>
              </w:rPr>
            </w:pPr>
            <w:r w:rsidRPr="00262AC5">
              <w:rPr>
                <w:rFonts w:asciiTheme="majorHAnsi" w:hAnsiTheme="majorHAnsi" w:cstheme="majorHAnsi"/>
                <w:b/>
                <w:sz w:val="20"/>
                <w:szCs w:val="20"/>
              </w:rPr>
              <w:t>(20 points)</w:t>
            </w:r>
          </w:p>
        </w:tc>
        <w:tc>
          <w:tcPr>
            <w:tcW w:w="1813" w:type="dxa"/>
          </w:tcPr>
          <w:p w14:paraId="6F8A8026" w14:textId="67C11835" w:rsidR="00AA236E" w:rsidRPr="00262AC5" w:rsidRDefault="004C349A" w:rsidP="00AA236E">
            <w:pPr>
              <w:rPr>
                <w:rFonts w:asciiTheme="majorHAnsi" w:hAnsiTheme="majorHAnsi" w:cstheme="majorHAnsi"/>
                <w:sz w:val="20"/>
                <w:szCs w:val="20"/>
              </w:rPr>
            </w:pPr>
            <w:r w:rsidRPr="00262AC5">
              <w:rPr>
                <w:rFonts w:asciiTheme="majorHAnsi" w:hAnsiTheme="majorHAnsi" w:cstheme="majorHAnsi"/>
                <w:sz w:val="20"/>
                <w:szCs w:val="20"/>
              </w:rPr>
              <w:t xml:space="preserve">Student provides little to no detail on their </w:t>
            </w:r>
            <w:r w:rsidR="00134488">
              <w:rPr>
                <w:rFonts w:asciiTheme="majorHAnsi" w:hAnsiTheme="majorHAnsi" w:cstheme="majorHAnsi"/>
                <w:sz w:val="20"/>
                <w:szCs w:val="20"/>
              </w:rPr>
              <w:t>counseling</w:t>
            </w:r>
            <w:r w:rsidRPr="00262AC5">
              <w:rPr>
                <w:rFonts w:asciiTheme="majorHAnsi" w:hAnsiTheme="majorHAnsi" w:cstheme="majorHAnsi"/>
                <w:sz w:val="20"/>
                <w:szCs w:val="20"/>
              </w:rPr>
              <w:t xml:space="preserve"> interventions and/or the </w:t>
            </w:r>
            <w:r w:rsidR="00622716">
              <w:rPr>
                <w:rFonts w:asciiTheme="majorHAnsi" w:hAnsiTheme="majorHAnsi" w:cstheme="majorHAnsi"/>
                <w:sz w:val="20"/>
                <w:szCs w:val="20"/>
              </w:rPr>
              <w:t>counselee</w:t>
            </w:r>
            <w:r w:rsidRPr="00262AC5">
              <w:rPr>
                <w:rFonts w:asciiTheme="majorHAnsi" w:hAnsiTheme="majorHAnsi" w:cstheme="majorHAnsi"/>
                <w:sz w:val="20"/>
                <w:szCs w:val="20"/>
              </w:rPr>
              <w:t>’s response.</w:t>
            </w:r>
          </w:p>
        </w:tc>
        <w:tc>
          <w:tcPr>
            <w:tcW w:w="1837" w:type="dxa"/>
          </w:tcPr>
          <w:p w14:paraId="2F631F93" w14:textId="76BD6E3F" w:rsidR="00AA236E" w:rsidRPr="00262AC5" w:rsidRDefault="004C349A" w:rsidP="00AA236E">
            <w:pPr>
              <w:rPr>
                <w:rFonts w:asciiTheme="majorHAnsi" w:hAnsiTheme="majorHAnsi" w:cstheme="majorHAnsi"/>
                <w:sz w:val="20"/>
                <w:szCs w:val="20"/>
              </w:rPr>
            </w:pPr>
            <w:r w:rsidRPr="00262AC5">
              <w:rPr>
                <w:rFonts w:asciiTheme="majorHAnsi" w:hAnsiTheme="majorHAnsi" w:cstheme="majorHAnsi"/>
                <w:sz w:val="20"/>
                <w:szCs w:val="20"/>
              </w:rPr>
              <w:t xml:space="preserve">Student briefly or vaguely describes their intervention and the </w:t>
            </w:r>
            <w:r w:rsidR="00622716">
              <w:rPr>
                <w:rFonts w:asciiTheme="majorHAnsi" w:hAnsiTheme="majorHAnsi" w:cstheme="majorHAnsi"/>
                <w:sz w:val="20"/>
                <w:szCs w:val="20"/>
              </w:rPr>
              <w:t>counselee</w:t>
            </w:r>
            <w:r w:rsidRPr="00262AC5">
              <w:rPr>
                <w:rFonts w:asciiTheme="majorHAnsi" w:hAnsiTheme="majorHAnsi" w:cstheme="majorHAnsi"/>
                <w:sz w:val="20"/>
                <w:szCs w:val="20"/>
              </w:rPr>
              <w:t>’s response.</w:t>
            </w:r>
          </w:p>
        </w:tc>
        <w:tc>
          <w:tcPr>
            <w:tcW w:w="1830" w:type="dxa"/>
          </w:tcPr>
          <w:p w14:paraId="08BF284B" w14:textId="6E78A8E4" w:rsidR="00AA236E" w:rsidRPr="00262AC5" w:rsidRDefault="004C349A" w:rsidP="00AA236E">
            <w:pPr>
              <w:rPr>
                <w:rFonts w:asciiTheme="majorHAnsi" w:hAnsiTheme="majorHAnsi" w:cstheme="majorHAnsi"/>
                <w:sz w:val="20"/>
                <w:szCs w:val="20"/>
              </w:rPr>
            </w:pPr>
            <w:r w:rsidRPr="00262AC5">
              <w:rPr>
                <w:rFonts w:asciiTheme="majorHAnsi" w:hAnsiTheme="majorHAnsi" w:cstheme="majorHAnsi"/>
                <w:sz w:val="20"/>
                <w:szCs w:val="20"/>
              </w:rPr>
              <w:t xml:space="preserve">Student provides appropriate detail of their interventions and includes the </w:t>
            </w:r>
            <w:r w:rsidR="00622716">
              <w:rPr>
                <w:rFonts w:asciiTheme="majorHAnsi" w:hAnsiTheme="majorHAnsi" w:cstheme="majorHAnsi"/>
                <w:sz w:val="20"/>
                <w:szCs w:val="20"/>
              </w:rPr>
              <w:t>counselee</w:t>
            </w:r>
            <w:r w:rsidRPr="00262AC5">
              <w:rPr>
                <w:rFonts w:asciiTheme="majorHAnsi" w:hAnsiTheme="majorHAnsi" w:cstheme="majorHAnsi"/>
                <w:sz w:val="20"/>
                <w:szCs w:val="20"/>
              </w:rPr>
              <w:t>’s responses.</w:t>
            </w:r>
          </w:p>
        </w:tc>
        <w:tc>
          <w:tcPr>
            <w:tcW w:w="1707" w:type="dxa"/>
          </w:tcPr>
          <w:p w14:paraId="28796937" w14:textId="77777777" w:rsidR="00AA236E" w:rsidRPr="00262AC5" w:rsidRDefault="00AA236E" w:rsidP="00AA236E">
            <w:pPr>
              <w:rPr>
                <w:rFonts w:asciiTheme="majorHAnsi" w:hAnsiTheme="majorHAnsi" w:cstheme="majorHAnsi"/>
                <w:sz w:val="20"/>
                <w:szCs w:val="20"/>
              </w:rPr>
            </w:pPr>
          </w:p>
        </w:tc>
      </w:tr>
      <w:tr w:rsidR="00AA236E" w:rsidRPr="00262AC5" w14:paraId="7AC562A9" w14:textId="77777777" w:rsidTr="008061B4">
        <w:tc>
          <w:tcPr>
            <w:tcW w:w="2163" w:type="dxa"/>
          </w:tcPr>
          <w:p w14:paraId="08A3453F" w14:textId="258FAE83" w:rsidR="0022380D" w:rsidRPr="00262AC5" w:rsidRDefault="00AA236E" w:rsidP="00340DF8">
            <w:pPr>
              <w:rPr>
                <w:rFonts w:asciiTheme="majorHAnsi" w:hAnsiTheme="majorHAnsi" w:cstheme="majorHAnsi"/>
                <w:b/>
                <w:sz w:val="20"/>
                <w:szCs w:val="20"/>
              </w:rPr>
            </w:pPr>
            <w:r w:rsidRPr="00262AC5">
              <w:rPr>
                <w:rFonts w:asciiTheme="majorHAnsi" w:hAnsiTheme="majorHAnsi" w:cstheme="majorHAnsi"/>
                <w:b/>
                <w:sz w:val="20"/>
                <w:szCs w:val="20"/>
              </w:rPr>
              <w:t>Plan (20 points)</w:t>
            </w:r>
          </w:p>
        </w:tc>
        <w:tc>
          <w:tcPr>
            <w:tcW w:w="1813" w:type="dxa"/>
          </w:tcPr>
          <w:p w14:paraId="7AA42759" w14:textId="49148023" w:rsidR="0022380D" w:rsidRPr="00262AC5" w:rsidRDefault="00AA236E" w:rsidP="00340DF8">
            <w:pPr>
              <w:rPr>
                <w:rFonts w:asciiTheme="majorHAnsi" w:hAnsiTheme="majorHAnsi" w:cstheme="majorHAnsi"/>
                <w:sz w:val="20"/>
                <w:szCs w:val="20"/>
              </w:rPr>
            </w:pPr>
            <w:r w:rsidRPr="00262AC5">
              <w:rPr>
                <w:rFonts w:asciiTheme="majorHAnsi" w:hAnsiTheme="majorHAnsi" w:cstheme="majorHAnsi"/>
                <w:sz w:val="20"/>
                <w:szCs w:val="20"/>
              </w:rPr>
              <w:t>Student made little to no attempt to note follow-up or plan for the next session/phase of treatment.</w:t>
            </w:r>
          </w:p>
        </w:tc>
        <w:tc>
          <w:tcPr>
            <w:tcW w:w="1837" w:type="dxa"/>
          </w:tcPr>
          <w:p w14:paraId="06867AA5" w14:textId="2667903A" w:rsidR="0022380D" w:rsidRPr="00262AC5" w:rsidRDefault="00AA236E" w:rsidP="00340DF8">
            <w:pPr>
              <w:rPr>
                <w:rFonts w:asciiTheme="majorHAnsi" w:hAnsiTheme="majorHAnsi" w:cstheme="majorHAnsi"/>
                <w:sz w:val="20"/>
                <w:szCs w:val="20"/>
              </w:rPr>
            </w:pPr>
            <w:r w:rsidRPr="00262AC5">
              <w:rPr>
                <w:rFonts w:asciiTheme="majorHAnsi" w:hAnsiTheme="majorHAnsi" w:cstheme="majorHAnsi"/>
                <w:sz w:val="20"/>
                <w:szCs w:val="20"/>
              </w:rPr>
              <w:t>Student’s suggested plan is somewhat irrelevant to the data included in previous sections or is vague/unclear.</w:t>
            </w:r>
          </w:p>
        </w:tc>
        <w:tc>
          <w:tcPr>
            <w:tcW w:w="1830" w:type="dxa"/>
          </w:tcPr>
          <w:p w14:paraId="701BC269" w14:textId="30106B11" w:rsidR="0022380D" w:rsidRPr="00262AC5" w:rsidRDefault="00AA236E"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Student’s suggested plan is specific and relevant and consistent with the information included in the note, demonstrating appropriate pre-session planning skills.  </w:t>
            </w:r>
          </w:p>
        </w:tc>
        <w:tc>
          <w:tcPr>
            <w:tcW w:w="1707" w:type="dxa"/>
          </w:tcPr>
          <w:p w14:paraId="73FE385E" w14:textId="77777777" w:rsidR="0022380D" w:rsidRPr="00262AC5" w:rsidRDefault="0022380D" w:rsidP="00340DF8">
            <w:pPr>
              <w:rPr>
                <w:rFonts w:asciiTheme="majorHAnsi" w:hAnsiTheme="majorHAnsi" w:cstheme="majorHAnsi"/>
                <w:sz w:val="20"/>
                <w:szCs w:val="20"/>
              </w:rPr>
            </w:pPr>
          </w:p>
        </w:tc>
      </w:tr>
    </w:tbl>
    <w:p w14:paraId="6190FC8A" w14:textId="77777777" w:rsidR="0022380D" w:rsidRPr="00262AC5" w:rsidRDefault="0022380D" w:rsidP="0022380D">
      <w:pPr>
        <w:rPr>
          <w:rFonts w:asciiTheme="majorHAnsi" w:hAnsiTheme="majorHAnsi" w:cstheme="majorHAnsi"/>
          <w:sz w:val="20"/>
          <w:szCs w:val="20"/>
        </w:rPr>
      </w:pPr>
      <w:r w:rsidRPr="00262AC5">
        <w:rPr>
          <w:rFonts w:asciiTheme="majorHAnsi" w:hAnsiTheme="majorHAnsi" w:cstheme="majorHAnsi"/>
          <w:sz w:val="20"/>
          <w:szCs w:val="20"/>
        </w:rPr>
        <w:t>TOTAL:</w:t>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t>/100</w:t>
      </w:r>
    </w:p>
    <w:bookmarkEnd w:id="1"/>
    <w:p w14:paraId="12351D7E" w14:textId="77777777" w:rsidR="0022380D" w:rsidRPr="00262AC5" w:rsidRDefault="0022380D" w:rsidP="0022380D">
      <w:pPr>
        <w:rPr>
          <w:rFonts w:asciiTheme="majorHAnsi" w:hAnsiTheme="majorHAnsi" w:cstheme="majorHAnsi"/>
          <w:sz w:val="20"/>
          <w:szCs w:val="20"/>
        </w:rPr>
      </w:pPr>
    </w:p>
    <w:bookmarkEnd w:id="2"/>
    <w:p w14:paraId="01CD0C83" w14:textId="1033731A" w:rsidR="009A67E5" w:rsidRPr="00262AC5" w:rsidRDefault="009A67E5" w:rsidP="009A67E5">
      <w:pPr>
        <w:jc w:val="center"/>
        <w:rPr>
          <w:rFonts w:asciiTheme="majorHAnsi" w:hAnsiTheme="majorHAnsi" w:cstheme="majorHAnsi"/>
          <w:b/>
          <w:sz w:val="20"/>
          <w:szCs w:val="20"/>
        </w:rPr>
      </w:pPr>
      <w:r w:rsidRPr="00262AC5">
        <w:rPr>
          <w:rFonts w:asciiTheme="majorHAnsi" w:hAnsiTheme="majorHAnsi" w:cstheme="majorHAnsi"/>
          <w:b/>
          <w:sz w:val="20"/>
          <w:szCs w:val="20"/>
        </w:rPr>
        <w:t>Appendix E</w:t>
      </w:r>
    </w:p>
    <w:p w14:paraId="3265A441" w14:textId="1650105F" w:rsidR="009A67E5" w:rsidRPr="00262AC5" w:rsidRDefault="00507467" w:rsidP="009A67E5">
      <w:pPr>
        <w:jc w:val="center"/>
        <w:rPr>
          <w:rFonts w:asciiTheme="majorHAnsi" w:hAnsiTheme="majorHAnsi" w:cstheme="majorHAnsi"/>
          <w:b/>
          <w:sz w:val="20"/>
          <w:szCs w:val="20"/>
        </w:rPr>
      </w:pPr>
      <w:r>
        <w:rPr>
          <w:rFonts w:asciiTheme="majorHAnsi" w:hAnsiTheme="majorHAnsi" w:cstheme="majorHAnsi"/>
          <w:b/>
          <w:sz w:val="20"/>
          <w:szCs w:val="20"/>
        </w:rPr>
        <w:t xml:space="preserve">Assignment 5: </w:t>
      </w:r>
      <w:r w:rsidR="009A67E5" w:rsidRPr="00262AC5">
        <w:rPr>
          <w:rFonts w:asciiTheme="majorHAnsi" w:hAnsiTheme="majorHAnsi" w:cstheme="majorHAnsi"/>
          <w:b/>
          <w:sz w:val="20"/>
          <w:szCs w:val="20"/>
        </w:rPr>
        <w:t>Video Recording, Write-Up, and Presentation</w:t>
      </w:r>
    </w:p>
    <w:p w14:paraId="005B20F8" w14:textId="77777777" w:rsidR="009A67E5" w:rsidRPr="00262AC5" w:rsidRDefault="009A67E5" w:rsidP="009A67E5">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1651"/>
        <w:gridCol w:w="2111"/>
        <w:gridCol w:w="2202"/>
        <w:gridCol w:w="2167"/>
        <w:gridCol w:w="1219"/>
      </w:tblGrid>
      <w:tr w:rsidR="00EA3B8E" w:rsidRPr="00262AC5" w14:paraId="337B9B8D" w14:textId="77777777" w:rsidTr="00340DF8">
        <w:tc>
          <w:tcPr>
            <w:tcW w:w="1728" w:type="dxa"/>
          </w:tcPr>
          <w:p w14:paraId="430C7BEC" w14:textId="77777777"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Assignment Rubric</w:t>
            </w:r>
          </w:p>
        </w:tc>
        <w:tc>
          <w:tcPr>
            <w:tcW w:w="2160" w:type="dxa"/>
          </w:tcPr>
          <w:p w14:paraId="50FADE8F" w14:textId="77777777"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Does Not Meet Standards</w:t>
            </w:r>
          </w:p>
          <w:p w14:paraId="4338E34C" w14:textId="77777777"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 xml:space="preserve"> 0-12 points</w:t>
            </w:r>
          </w:p>
        </w:tc>
        <w:tc>
          <w:tcPr>
            <w:tcW w:w="2250" w:type="dxa"/>
          </w:tcPr>
          <w:p w14:paraId="7874C228" w14:textId="77777777"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Meets Standards with Minor Exceptions</w:t>
            </w:r>
          </w:p>
          <w:p w14:paraId="324979C9" w14:textId="77777777"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13-20 points</w:t>
            </w:r>
          </w:p>
        </w:tc>
        <w:tc>
          <w:tcPr>
            <w:tcW w:w="2070" w:type="dxa"/>
          </w:tcPr>
          <w:p w14:paraId="47D1D43C" w14:textId="77777777"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Meets or Exceeds Standards</w:t>
            </w:r>
          </w:p>
          <w:p w14:paraId="57C7CED2" w14:textId="77777777"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21-25 points</w:t>
            </w:r>
          </w:p>
        </w:tc>
        <w:tc>
          <w:tcPr>
            <w:tcW w:w="1368" w:type="dxa"/>
          </w:tcPr>
          <w:p w14:paraId="27564401" w14:textId="77777777"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Student Score:</w:t>
            </w:r>
          </w:p>
        </w:tc>
      </w:tr>
      <w:tr w:rsidR="00EA3B8E" w:rsidRPr="00262AC5" w14:paraId="368CC5F9" w14:textId="77777777" w:rsidTr="00340DF8">
        <w:tc>
          <w:tcPr>
            <w:tcW w:w="1728" w:type="dxa"/>
          </w:tcPr>
          <w:p w14:paraId="3D8771D9" w14:textId="6CDE8F85"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Quality of Video Recording</w:t>
            </w:r>
          </w:p>
          <w:p w14:paraId="544D57AC" w14:textId="396D51E1"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w:t>
            </w:r>
            <w:r w:rsidR="00E17B47">
              <w:rPr>
                <w:rFonts w:asciiTheme="majorHAnsi" w:hAnsiTheme="majorHAnsi" w:cstheme="majorHAnsi"/>
                <w:b/>
                <w:sz w:val="20"/>
                <w:szCs w:val="20"/>
              </w:rPr>
              <w:t>25</w:t>
            </w:r>
            <w:r w:rsidRPr="00262AC5">
              <w:rPr>
                <w:rFonts w:asciiTheme="majorHAnsi" w:hAnsiTheme="majorHAnsi" w:cstheme="majorHAnsi"/>
                <w:b/>
                <w:sz w:val="20"/>
                <w:szCs w:val="20"/>
              </w:rPr>
              <w:t xml:space="preserve"> points)</w:t>
            </w:r>
          </w:p>
        </w:tc>
        <w:tc>
          <w:tcPr>
            <w:tcW w:w="2160" w:type="dxa"/>
          </w:tcPr>
          <w:p w14:paraId="36294DE8" w14:textId="7F5B940F" w:rsidR="009A67E5" w:rsidRPr="00262AC5" w:rsidRDefault="0016279D" w:rsidP="00340DF8">
            <w:pPr>
              <w:rPr>
                <w:rFonts w:asciiTheme="majorHAnsi" w:hAnsiTheme="majorHAnsi" w:cstheme="majorHAnsi"/>
                <w:sz w:val="20"/>
                <w:szCs w:val="20"/>
              </w:rPr>
            </w:pPr>
            <w:r w:rsidRPr="00262AC5">
              <w:rPr>
                <w:rFonts w:asciiTheme="majorHAnsi" w:hAnsiTheme="majorHAnsi" w:cstheme="majorHAnsi"/>
                <w:sz w:val="20"/>
                <w:szCs w:val="20"/>
              </w:rPr>
              <w:t>Student’s video is i</w:t>
            </w:r>
            <w:r w:rsidR="009A67E5" w:rsidRPr="00262AC5">
              <w:rPr>
                <w:rFonts w:asciiTheme="majorHAnsi" w:hAnsiTheme="majorHAnsi" w:cstheme="majorHAnsi"/>
                <w:sz w:val="20"/>
                <w:szCs w:val="20"/>
              </w:rPr>
              <w:t>nsuffic</w:t>
            </w:r>
            <w:r w:rsidR="006D7428" w:rsidRPr="00262AC5">
              <w:rPr>
                <w:rFonts w:asciiTheme="majorHAnsi" w:hAnsiTheme="majorHAnsi" w:cstheme="majorHAnsi"/>
                <w:sz w:val="20"/>
                <w:szCs w:val="20"/>
              </w:rPr>
              <w:t>i</w:t>
            </w:r>
            <w:r w:rsidR="009A67E5" w:rsidRPr="00262AC5">
              <w:rPr>
                <w:rFonts w:asciiTheme="majorHAnsi" w:hAnsiTheme="majorHAnsi" w:cstheme="majorHAnsi"/>
                <w:sz w:val="20"/>
                <w:szCs w:val="20"/>
              </w:rPr>
              <w:t xml:space="preserve">ent </w:t>
            </w:r>
            <w:proofErr w:type="gramStart"/>
            <w:r w:rsidR="009A67E5" w:rsidRPr="00262AC5">
              <w:rPr>
                <w:rFonts w:asciiTheme="majorHAnsi" w:hAnsiTheme="majorHAnsi" w:cstheme="majorHAnsi"/>
                <w:sz w:val="20"/>
                <w:szCs w:val="20"/>
              </w:rPr>
              <w:t>length,</w:t>
            </w:r>
            <w:r w:rsidRPr="00262AC5">
              <w:rPr>
                <w:rFonts w:asciiTheme="majorHAnsi" w:hAnsiTheme="majorHAnsi" w:cstheme="majorHAnsi"/>
                <w:sz w:val="20"/>
                <w:szCs w:val="20"/>
              </w:rPr>
              <w:t xml:space="preserve"> or</w:t>
            </w:r>
            <w:proofErr w:type="gramEnd"/>
            <w:r w:rsidRPr="00262AC5">
              <w:rPr>
                <w:rFonts w:asciiTheme="majorHAnsi" w:hAnsiTheme="majorHAnsi" w:cstheme="majorHAnsi"/>
                <w:sz w:val="20"/>
                <w:szCs w:val="20"/>
              </w:rPr>
              <w:t xml:space="preserve"> contains</w:t>
            </w:r>
            <w:r w:rsidR="009A67E5" w:rsidRPr="00262AC5">
              <w:rPr>
                <w:rFonts w:asciiTheme="majorHAnsi" w:hAnsiTheme="majorHAnsi" w:cstheme="majorHAnsi"/>
                <w:sz w:val="20"/>
                <w:szCs w:val="20"/>
              </w:rPr>
              <w:t xml:space="preserve"> background distractions</w:t>
            </w:r>
            <w:r w:rsidRPr="00262AC5">
              <w:rPr>
                <w:rFonts w:asciiTheme="majorHAnsi" w:hAnsiTheme="majorHAnsi" w:cstheme="majorHAnsi"/>
                <w:sz w:val="20"/>
                <w:szCs w:val="20"/>
              </w:rPr>
              <w:t>/inaudible portions.</w:t>
            </w:r>
          </w:p>
        </w:tc>
        <w:tc>
          <w:tcPr>
            <w:tcW w:w="2250" w:type="dxa"/>
          </w:tcPr>
          <w:p w14:paraId="699E90C0" w14:textId="11D85A15" w:rsidR="009A67E5" w:rsidRPr="00262AC5" w:rsidRDefault="0016279D" w:rsidP="00340DF8">
            <w:pPr>
              <w:rPr>
                <w:rFonts w:asciiTheme="majorHAnsi" w:hAnsiTheme="majorHAnsi" w:cstheme="majorHAnsi"/>
                <w:sz w:val="20"/>
                <w:szCs w:val="20"/>
              </w:rPr>
            </w:pPr>
            <w:r w:rsidRPr="00262AC5">
              <w:rPr>
                <w:rFonts w:asciiTheme="majorHAnsi" w:hAnsiTheme="majorHAnsi" w:cstheme="majorHAnsi"/>
                <w:sz w:val="20"/>
                <w:szCs w:val="20"/>
              </w:rPr>
              <w:t>The quality of the video submission is difficult to hear/see or is slightly under the minimum session time.</w:t>
            </w:r>
          </w:p>
        </w:tc>
        <w:tc>
          <w:tcPr>
            <w:tcW w:w="2070" w:type="dxa"/>
          </w:tcPr>
          <w:p w14:paraId="0323FCEE" w14:textId="4DE1AA0A" w:rsidR="009A67E5" w:rsidRPr="00262AC5" w:rsidRDefault="0016279D" w:rsidP="00340DF8">
            <w:pPr>
              <w:rPr>
                <w:rFonts w:asciiTheme="majorHAnsi" w:hAnsiTheme="majorHAnsi" w:cstheme="majorHAnsi"/>
                <w:sz w:val="20"/>
                <w:szCs w:val="20"/>
              </w:rPr>
            </w:pPr>
            <w:r w:rsidRPr="00262AC5">
              <w:rPr>
                <w:rFonts w:asciiTheme="majorHAnsi" w:hAnsiTheme="majorHAnsi" w:cstheme="majorHAnsi"/>
                <w:sz w:val="20"/>
                <w:szCs w:val="20"/>
              </w:rPr>
              <w:t>Student’s video submission is appropriate length (50 minutes) and is audible/visibly clear.</w:t>
            </w:r>
          </w:p>
        </w:tc>
        <w:tc>
          <w:tcPr>
            <w:tcW w:w="1368" w:type="dxa"/>
          </w:tcPr>
          <w:p w14:paraId="16AAEE83" w14:textId="77777777" w:rsidR="009A67E5" w:rsidRPr="00262AC5" w:rsidRDefault="009A67E5" w:rsidP="00340DF8">
            <w:pPr>
              <w:rPr>
                <w:rFonts w:asciiTheme="majorHAnsi" w:hAnsiTheme="majorHAnsi" w:cstheme="majorHAnsi"/>
                <w:sz w:val="20"/>
                <w:szCs w:val="20"/>
              </w:rPr>
            </w:pPr>
          </w:p>
        </w:tc>
      </w:tr>
      <w:tr w:rsidR="00EA3B8E" w:rsidRPr="00262AC5" w14:paraId="0DEC693B" w14:textId="77777777" w:rsidTr="00340DF8">
        <w:tc>
          <w:tcPr>
            <w:tcW w:w="1728" w:type="dxa"/>
          </w:tcPr>
          <w:p w14:paraId="17800F10" w14:textId="0A368007"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Therapeutic Posturing in Role Play</w:t>
            </w:r>
          </w:p>
          <w:p w14:paraId="2BB8E1F4" w14:textId="31DCACCE"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w:t>
            </w:r>
            <w:r w:rsidR="00E17B47">
              <w:rPr>
                <w:rFonts w:asciiTheme="majorHAnsi" w:hAnsiTheme="majorHAnsi" w:cstheme="majorHAnsi"/>
                <w:b/>
                <w:sz w:val="20"/>
                <w:szCs w:val="20"/>
              </w:rPr>
              <w:t>25</w:t>
            </w:r>
            <w:r w:rsidRPr="00262AC5">
              <w:rPr>
                <w:rFonts w:asciiTheme="majorHAnsi" w:hAnsiTheme="majorHAnsi" w:cstheme="majorHAnsi"/>
                <w:b/>
                <w:sz w:val="20"/>
                <w:szCs w:val="20"/>
              </w:rPr>
              <w:t xml:space="preserve"> points)</w:t>
            </w:r>
          </w:p>
        </w:tc>
        <w:tc>
          <w:tcPr>
            <w:tcW w:w="2160" w:type="dxa"/>
          </w:tcPr>
          <w:p w14:paraId="6EC12993" w14:textId="3869C256" w:rsidR="009A67E5" w:rsidRPr="00262AC5" w:rsidRDefault="0016279D" w:rsidP="00340DF8">
            <w:pPr>
              <w:rPr>
                <w:rFonts w:asciiTheme="majorHAnsi" w:hAnsiTheme="majorHAnsi" w:cstheme="majorHAnsi"/>
                <w:sz w:val="20"/>
                <w:szCs w:val="20"/>
              </w:rPr>
            </w:pPr>
            <w:r w:rsidRPr="00262AC5">
              <w:rPr>
                <w:rFonts w:asciiTheme="majorHAnsi" w:hAnsiTheme="majorHAnsi" w:cstheme="majorHAnsi"/>
                <w:sz w:val="20"/>
                <w:szCs w:val="20"/>
              </w:rPr>
              <w:t>Student l</w:t>
            </w:r>
            <w:r w:rsidR="009A67E5" w:rsidRPr="00262AC5">
              <w:rPr>
                <w:rFonts w:asciiTheme="majorHAnsi" w:hAnsiTheme="majorHAnsi" w:cstheme="majorHAnsi"/>
                <w:sz w:val="20"/>
                <w:szCs w:val="20"/>
              </w:rPr>
              <w:t>acks confidence</w:t>
            </w:r>
            <w:r w:rsidRPr="00262AC5">
              <w:rPr>
                <w:rFonts w:asciiTheme="majorHAnsi" w:hAnsiTheme="majorHAnsi" w:cstheme="majorHAnsi"/>
                <w:sz w:val="20"/>
                <w:szCs w:val="20"/>
              </w:rPr>
              <w:t xml:space="preserve"> or presents an anxious or apathetic disposition.</w:t>
            </w:r>
          </w:p>
        </w:tc>
        <w:tc>
          <w:tcPr>
            <w:tcW w:w="2250" w:type="dxa"/>
          </w:tcPr>
          <w:p w14:paraId="0364E7BD" w14:textId="72848718" w:rsidR="009A67E5" w:rsidRPr="00262AC5" w:rsidRDefault="0016279D"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presents appropriately but needs to work on posturing (body language, eye contact, verbal </w:t>
            </w:r>
            <w:r w:rsidRPr="00262AC5">
              <w:rPr>
                <w:rFonts w:asciiTheme="majorHAnsi" w:hAnsiTheme="majorHAnsi" w:cstheme="majorHAnsi"/>
                <w:sz w:val="20"/>
                <w:szCs w:val="20"/>
              </w:rPr>
              <w:lastRenderedPageBreak/>
              <w:t>expressions).</w:t>
            </w:r>
          </w:p>
        </w:tc>
        <w:tc>
          <w:tcPr>
            <w:tcW w:w="2070" w:type="dxa"/>
          </w:tcPr>
          <w:p w14:paraId="511AF089" w14:textId="3F0B7FF5" w:rsidR="009A67E5" w:rsidRPr="00262AC5" w:rsidRDefault="0016279D" w:rsidP="00340DF8">
            <w:pPr>
              <w:rPr>
                <w:rFonts w:asciiTheme="majorHAnsi" w:hAnsiTheme="majorHAnsi" w:cstheme="majorHAnsi"/>
                <w:sz w:val="20"/>
                <w:szCs w:val="20"/>
              </w:rPr>
            </w:pPr>
            <w:r w:rsidRPr="00262AC5">
              <w:rPr>
                <w:rFonts w:asciiTheme="majorHAnsi" w:hAnsiTheme="majorHAnsi" w:cstheme="majorHAnsi"/>
                <w:sz w:val="20"/>
                <w:szCs w:val="20"/>
              </w:rPr>
              <w:lastRenderedPageBreak/>
              <w:t xml:space="preserve">Student presents as confident, engaged, attentive, and attuned to their </w:t>
            </w:r>
            <w:r w:rsidR="00622716">
              <w:rPr>
                <w:rFonts w:asciiTheme="majorHAnsi" w:hAnsiTheme="majorHAnsi" w:cstheme="majorHAnsi"/>
                <w:sz w:val="20"/>
                <w:szCs w:val="20"/>
              </w:rPr>
              <w:t>counselee</w:t>
            </w:r>
            <w:r w:rsidRPr="00262AC5">
              <w:rPr>
                <w:rFonts w:asciiTheme="majorHAnsi" w:hAnsiTheme="majorHAnsi" w:cstheme="majorHAnsi"/>
                <w:sz w:val="20"/>
                <w:szCs w:val="20"/>
              </w:rPr>
              <w:t>s.</w:t>
            </w:r>
          </w:p>
        </w:tc>
        <w:tc>
          <w:tcPr>
            <w:tcW w:w="1368" w:type="dxa"/>
          </w:tcPr>
          <w:p w14:paraId="118A9E6D" w14:textId="77777777" w:rsidR="009A67E5" w:rsidRPr="00262AC5" w:rsidRDefault="009A67E5" w:rsidP="00340DF8">
            <w:pPr>
              <w:rPr>
                <w:rFonts w:asciiTheme="majorHAnsi" w:hAnsiTheme="majorHAnsi" w:cstheme="majorHAnsi"/>
                <w:sz w:val="20"/>
                <w:szCs w:val="20"/>
              </w:rPr>
            </w:pPr>
          </w:p>
        </w:tc>
      </w:tr>
      <w:tr w:rsidR="00EA3B8E" w:rsidRPr="00262AC5" w14:paraId="30EE175F" w14:textId="77777777" w:rsidTr="00340DF8">
        <w:tc>
          <w:tcPr>
            <w:tcW w:w="1728" w:type="dxa"/>
          </w:tcPr>
          <w:p w14:paraId="3A9D5413" w14:textId="40AB35E9"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 xml:space="preserve">Demonstration of </w:t>
            </w:r>
            <w:r w:rsidR="00134488">
              <w:rPr>
                <w:rFonts w:asciiTheme="majorHAnsi" w:hAnsiTheme="majorHAnsi" w:cstheme="majorHAnsi"/>
                <w:b/>
                <w:sz w:val="20"/>
                <w:szCs w:val="20"/>
              </w:rPr>
              <w:t>Counseling</w:t>
            </w:r>
            <w:r w:rsidRPr="00262AC5">
              <w:rPr>
                <w:rFonts w:asciiTheme="majorHAnsi" w:hAnsiTheme="majorHAnsi" w:cstheme="majorHAnsi"/>
                <w:b/>
                <w:sz w:val="20"/>
                <w:szCs w:val="20"/>
              </w:rPr>
              <w:t xml:space="preserve"> Skills</w:t>
            </w:r>
          </w:p>
          <w:p w14:paraId="77318651" w14:textId="67DA3E85"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 xml:space="preserve">(25 points) </w:t>
            </w:r>
          </w:p>
        </w:tc>
        <w:tc>
          <w:tcPr>
            <w:tcW w:w="2160" w:type="dxa"/>
          </w:tcPr>
          <w:p w14:paraId="41FACF28" w14:textId="4C27804F" w:rsidR="009A67E5" w:rsidRPr="00262AC5" w:rsidRDefault="003B35C9" w:rsidP="00340DF8">
            <w:pPr>
              <w:rPr>
                <w:rFonts w:asciiTheme="majorHAnsi" w:hAnsiTheme="majorHAnsi" w:cstheme="majorHAnsi"/>
                <w:sz w:val="20"/>
                <w:szCs w:val="20"/>
              </w:rPr>
            </w:pPr>
            <w:r w:rsidRPr="00262AC5">
              <w:rPr>
                <w:rFonts w:asciiTheme="majorHAnsi" w:hAnsiTheme="majorHAnsi" w:cstheme="majorHAnsi"/>
                <w:sz w:val="20"/>
                <w:szCs w:val="20"/>
              </w:rPr>
              <w:t>Student l</w:t>
            </w:r>
            <w:r w:rsidR="009A67E5" w:rsidRPr="00262AC5">
              <w:rPr>
                <w:rFonts w:asciiTheme="majorHAnsi" w:hAnsiTheme="majorHAnsi" w:cstheme="majorHAnsi"/>
                <w:sz w:val="20"/>
                <w:szCs w:val="20"/>
              </w:rPr>
              <w:t>acks use of</w:t>
            </w:r>
            <w:r w:rsidRPr="00262AC5">
              <w:rPr>
                <w:rFonts w:asciiTheme="majorHAnsi" w:hAnsiTheme="majorHAnsi" w:cstheme="majorHAnsi"/>
                <w:sz w:val="20"/>
                <w:szCs w:val="20"/>
              </w:rPr>
              <w:t xml:space="preserve"> appropriate</w:t>
            </w:r>
            <w:r w:rsidR="009A67E5" w:rsidRPr="00262AC5">
              <w:rPr>
                <w:rFonts w:asciiTheme="majorHAnsi" w:hAnsiTheme="majorHAnsi" w:cstheme="majorHAnsi"/>
                <w:sz w:val="20"/>
                <w:szCs w:val="20"/>
              </w:rPr>
              <w:t xml:space="preserve"> </w:t>
            </w:r>
            <w:r w:rsidR="00134488">
              <w:rPr>
                <w:rFonts w:asciiTheme="majorHAnsi" w:hAnsiTheme="majorHAnsi" w:cstheme="majorHAnsi"/>
                <w:sz w:val="20"/>
                <w:szCs w:val="20"/>
              </w:rPr>
              <w:t>counseling</w:t>
            </w:r>
            <w:r w:rsidR="009A67E5" w:rsidRPr="00262AC5">
              <w:rPr>
                <w:rFonts w:asciiTheme="majorHAnsi" w:hAnsiTheme="majorHAnsi" w:cstheme="majorHAnsi"/>
                <w:sz w:val="20"/>
                <w:szCs w:val="20"/>
              </w:rPr>
              <w:t xml:space="preserve"> skills (joining, validation, summarizing,</w:t>
            </w:r>
            <w:r w:rsidRPr="00262AC5">
              <w:rPr>
                <w:rFonts w:asciiTheme="majorHAnsi" w:hAnsiTheme="majorHAnsi" w:cstheme="majorHAnsi"/>
                <w:sz w:val="20"/>
                <w:szCs w:val="20"/>
              </w:rPr>
              <w:t xml:space="preserve"> or</w:t>
            </w:r>
            <w:r w:rsidR="009A67E5" w:rsidRPr="00262AC5">
              <w:rPr>
                <w:rFonts w:asciiTheme="majorHAnsi" w:hAnsiTheme="majorHAnsi" w:cstheme="majorHAnsi"/>
                <w:sz w:val="20"/>
                <w:szCs w:val="20"/>
              </w:rPr>
              <w:t xml:space="preserve"> paraphrasing).</w:t>
            </w:r>
            <w:r w:rsidRPr="00262AC5">
              <w:rPr>
                <w:rFonts w:asciiTheme="majorHAnsi" w:hAnsiTheme="majorHAnsi" w:cstheme="majorHAnsi"/>
                <w:sz w:val="20"/>
                <w:szCs w:val="20"/>
              </w:rPr>
              <w:t xml:space="preserve">  Significant deficiencies reflect concern for interpersonal effectiveness.</w:t>
            </w:r>
          </w:p>
        </w:tc>
        <w:tc>
          <w:tcPr>
            <w:tcW w:w="2250" w:type="dxa"/>
          </w:tcPr>
          <w:p w14:paraId="4DEA0394" w14:textId="14DF02BB" w:rsidR="009A67E5" w:rsidRPr="00262AC5" w:rsidRDefault="003B35C9"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inconsistently demonstrates </w:t>
            </w:r>
            <w:r w:rsidR="00134488">
              <w:rPr>
                <w:rFonts w:asciiTheme="majorHAnsi" w:hAnsiTheme="majorHAnsi" w:cstheme="majorHAnsi"/>
                <w:sz w:val="20"/>
                <w:szCs w:val="20"/>
              </w:rPr>
              <w:t>counseling</w:t>
            </w:r>
            <w:r w:rsidRPr="00262AC5">
              <w:rPr>
                <w:rFonts w:asciiTheme="majorHAnsi" w:hAnsiTheme="majorHAnsi" w:cstheme="majorHAnsi"/>
                <w:sz w:val="20"/>
                <w:szCs w:val="20"/>
              </w:rPr>
              <w:t xml:space="preserve"> skills that are expected at this stage of their academic training.</w:t>
            </w:r>
            <w:r w:rsidR="001F3D71" w:rsidRPr="00262AC5">
              <w:rPr>
                <w:rFonts w:asciiTheme="majorHAnsi" w:hAnsiTheme="majorHAnsi" w:cstheme="majorHAnsi"/>
                <w:sz w:val="20"/>
                <w:szCs w:val="20"/>
              </w:rPr>
              <w:t xml:space="preserve">  There are missed opportunities throughout the session in using acquired skills.</w:t>
            </w:r>
          </w:p>
        </w:tc>
        <w:tc>
          <w:tcPr>
            <w:tcW w:w="2070" w:type="dxa"/>
          </w:tcPr>
          <w:p w14:paraId="25981AA3" w14:textId="08AE634E" w:rsidR="009A67E5" w:rsidRPr="00262AC5" w:rsidRDefault="003B35C9"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demonstrates proficiency in </w:t>
            </w:r>
            <w:r w:rsidR="001F3D71" w:rsidRPr="00262AC5">
              <w:rPr>
                <w:rFonts w:asciiTheme="majorHAnsi" w:hAnsiTheme="majorHAnsi" w:cstheme="majorHAnsi"/>
                <w:sz w:val="20"/>
                <w:szCs w:val="20"/>
              </w:rPr>
              <w:t xml:space="preserve">applying appropriate </w:t>
            </w:r>
            <w:r w:rsidR="00134488">
              <w:rPr>
                <w:rFonts w:asciiTheme="majorHAnsi" w:hAnsiTheme="majorHAnsi" w:cstheme="majorHAnsi"/>
                <w:sz w:val="20"/>
                <w:szCs w:val="20"/>
              </w:rPr>
              <w:t>counseling</w:t>
            </w:r>
            <w:r w:rsidR="001F3D71" w:rsidRPr="00262AC5">
              <w:rPr>
                <w:rFonts w:asciiTheme="majorHAnsi" w:hAnsiTheme="majorHAnsi" w:cstheme="majorHAnsi"/>
                <w:sz w:val="20"/>
                <w:szCs w:val="20"/>
              </w:rPr>
              <w:t xml:space="preserve"> skills in session ((joining, validation, summarizing, or paraphrasing) and naturally conveys these interpersonal therapeutic skills.</w:t>
            </w:r>
          </w:p>
        </w:tc>
        <w:tc>
          <w:tcPr>
            <w:tcW w:w="1368" w:type="dxa"/>
          </w:tcPr>
          <w:p w14:paraId="574298D5" w14:textId="77777777" w:rsidR="009A67E5" w:rsidRPr="00262AC5" w:rsidRDefault="009A67E5" w:rsidP="00340DF8">
            <w:pPr>
              <w:rPr>
                <w:rFonts w:asciiTheme="majorHAnsi" w:hAnsiTheme="majorHAnsi" w:cstheme="majorHAnsi"/>
                <w:sz w:val="20"/>
                <w:szCs w:val="20"/>
              </w:rPr>
            </w:pPr>
          </w:p>
        </w:tc>
      </w:tr>
      <w:tr w:rsidR="00EA3B8E" w:rsidRPr="00262AC5" w14:paraId="36F8F950" w14:textId="77777777" w:rsidTr="00340DF8">
        <w:tc>
          <w:tcPr>
            <w:tcW w:w="1728" w:type="dxa"/>
          </w:tcPr>
          <w:p w14:paraId="1E933576" w14:textId="7ED96DF0"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 xml:space="preserve">Alignment with </w:t>
            </w:r>
            <w:r w:rsidR="00134488">
              <w:rPr>
                <w:rFonts w:asciiTheme="majorHAnsi" w:hAnsiTheme="majorHAnsi" w:cstheme="majorHAnsi"/>
                <w:b/>
                <w:sz w:val="20"/>
                <w:szCs w:val="20"/>
              </w:rPr>
              <w:t>Counseling</w:t>
            </w:r>
            <w:r w:rsidRPr="00262AC5">
              <w:rPr>
                <w:rFonts w:asciiTheme="majorHAnsi" w:hAnsiTheme="majorHAnsi" w:cstheme="majorHAnsi"/>
                <w:b/>
                <w:sz w:val="20"/>
                <w:szCs w:val="20"/>
              </w:rPr>
              <w:t xml:space="preserve"> Theory</w:t>
            </w:r>
          </w:p>
          <w:p w14:paraId="4F6911AF" w14:textId="0A3140E5"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(25 points)</w:t>
            </w:r>
          </w:p>
        </w:tc>
        <w:tc>
          <w:tcPr>
            <w:tcW w:w="2160" w:type="dxa"/>
          </w:tcPr>
          <w:p w14:paraId="0CD84476" w14:textId="4315D40A" w:rsidR="009A67E5" w:rsidRPr="00262AC5" w:rsidRDefault="001A52B1"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posed random questions or introduced interventions without regard to theory/model (or best practice) or intention behind them. </w:t>
            </w:r>
          </w:p>
        </w:tc>
        <w:tc>
          <w:tcPr>
            <w:tcW w:w="2250" w:type="dxa"/>
          </w:tcPr>
          <w:p w14:paraId="5FC72D32" w14:textId="0E66A10E" w:rsidR="009A67E5" w:rsidRPr="00262AC5" w:rsidRDefault="001A52B1" w:rsidP="00340DF8">
            <w:pPr>
              <w:rPr>
                <w:rFonts w:asciiTheme="majorHAnsi" w:hAnsiTheme="majorHAnsi" w:cstheme="majorHAnsi"/>
                <w:sz w:val="20"/>
                <w:szCs w:val="20"/>
              </w:rPr>
            </w:pPr>
            <w:r w:rsidRPr="00262AC5">
              <w:rPr>
                <w:rFonts w:asciiTheme="majorHAnsi" w:hAnsiTheme="majorHAnsi" w:cstheme="majorHAnsi"/>
                <w:sz w:val="20"/>
                <w:szCs w:val="20"/>
              </w:rPr>
              <w:t>Student was inconsistent in their application of a theoretically sound approach (questions and interventions from various modalities without comprehension of intentional integration).  The session lacked coherence and consistency as a result.</w:t>
            </w:r>
          </w:p>
        </w:tc>
        <w:tc>
          <w:tcPr>
            <w:tcW w:w="2070" w:type="dxa"/>
          </w:tcPr>
          <w:p w14:paraId="771DB831" w14:textId="774C0E4A" w:rsidR="009A67E5" w:rsidRPr="00262AC5" w:rsidRDefault="001A52B1" w:rsidP="00340DF8">
            <w:pPr>
              <w:rPr>
                <w:rFonts w:asciiTheme="majorHAnsi" w:hAnsiTheme="majorHAnsi" w:cstheme="majorHAnsi"/>
                <w:sz w:val="20"/>
                <w:szCs w:val="20"/>
              </w:rPr>
            </w:pPr>
            <w:r w:rsidRPr="00262AC5">
              <w:rPr>
                <w:rFonts w:asciiTheme="majorHAnsi" w:hAnsiTheme="majorHAnsi" w:cstheme="majorHAnsi"/>
                <w:sz w:val="20"/>
                <w:szCs w:val="20"/>
              </w:rPr>
              <w:t>Student demonstrated alignment with a clear model/therapeutic theory. Questions and interventions appeared intentional.  If theory integration occurred, the sessional maintained consistency and coherence.</w:t>
            </w:r>
          </w:p>
        </w:tc>
        <w:tc>
          <w:tcPr>
            <w:tcW w:w="1368" w:type="dxa"/>
          </w:tcPr>
          <w:p w14:paraId="4A30389F" w14:textId="77777777" w:rsidR="009A67E5" w:rsidRPr="00262AC5" w:rsidRDefault="009A67E5" w:rsidP="00340DF8">
            <w:pPr>
              <w:rPr>
                <w:rFonts w:asciiTheme="majorHAnsi" w:hAnsiTheme="majorHAnsi" w:cstheme="majorHAnsi"/>
                <w:sz w:val="20"/>
                <w:szCs w:val="20"/>
              </w:rPr>
            </w:pPr>
          </w:p>
        </w:tc>
      </w:tr>
      <w:tr w:rsidR="00EA3B8E" w:rsidRPr="00262AC5" w14:paraId="160D61A7" w14:textId="77777777" w:rsidTr="00340DF8">
        <w:tc>
          <w:tcPr>
            <w:tcW w:w="1728" w:type="dxa"/>
          </w:tcPr>
          <w:p w14:paraId="6346CEB8" w14:textId="071DFF94" w:rsidR="009A67E5" w:rsidRPr="00262AC5" w:rsidRDefault="0016279D" w:rsidP="0016279D">
            <w:pPr>
              <w:rPr>
                <w:rFonts w:asciiTheme="majorHAnsi" w:hAnsiTheme="majorHAnsi" w:cstheme="majorHAnsi"/>
                <w:b/>
                <w:sz w:val="20"/>
                <w:szCs w:val="20"/>
              </w:rPr>
            </w:pPr>
            <w:r w:rsidRPr="00262AC5">
              <w:rPr>
                <w:rFonts w:asciiTheme="majorHAnsi" w:hAnsiTheme="majorHAnsi" w:cstheme="majorHAnsi"/>
                <w:b/>
                <w:bCs/>
                <w:iCs/>
                <w:color w:val="000000" w:themeColor="text1"/>
                <w:sz w:val="20"/>
                <w:szCs w:val="20"/>
              </w:rPr>
              <w:t xml:space="preserve">Written Summary </w:t>
            </w:r>
            <w:r w:rsidR="009A67E5" w:rsidRPr="00262AC5">
              <w:rPr>
                <w:rFonts w:asciiTheme="majorHAnsi" w:hAnsiTheme="majorHAnsi" w:cstheme="majorHAnsi"/>
                <w:b/>
                <w:sz w:val="20"/>
                <w:szCs w:val="20"/>
              </w:rPr>
              <w:t>(25 points)</w:t>
            </w:r>
          </w:p>
        </w:tc>
        <w:tc>
          <w:tcPr>
            <w:tcW w:w="2160" w:type="dxa"/>
          </w:tcPr>
          <w:p w14:paraId="2E75465B" w14:textId="3BCD1D0D" w:rsidR="009A67E5" w:rsidRPr="00262AC5" w:rsidRDefault="004D2F7D"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provided an incomplete written summary and description of their session. Many questions from the outline provided were left unanswered.  No preface was </w:t>
            </w:r>
            <w:proofErr w:type="gramStart"/>
            <w:r w:rsidRPr="00262AC5">
              <w:rPr>
                <w:rFonts w:asciiTheme="majorHAnsi" w:hAnsiTheme="majorHAnsi" w:cstheme="majorHAnsi"/>
                <w:sz w:val="20"/>
                <w:szCs w:val="20"/>
              </w:rPr>
              <w:t>given</w:t>
            </w:r>
            <w:proofErr w:type="gramEnd"/>
            <w:r w:rsidRPr="00262AC5">
              <w:rPr>
                <w:rFonts w:asciiTheme="majorHAnsi" w:hAnsiTheme="majorHAnsi" w:cstheme="majorHAnsi"/>
                <w:sz w:val="20"/>
                <w:szCs w:val="20"/>
              </w:rPr>
              <w:t xml:space="preserve"> and the reader could not envision what transpired in the session because significant detail was missing.</w:t>
            </w:r>
          </w:p>
        </w:tc>
        <w:tc>
          <w:tcPr>
            <w:tcW w:w="2250" w:type="dxa"/>
          </w:tcPr>
          <w:p w14:paraId="6418DEE8" w14:textId="0399CAC0" w:rsidR="009A67E5" w:rsidRPr="00262AC5" w:rsidRDefault="004D2F7D" w:rsidP="00340DF8">
            <w:pPr>
              <w:rPr>
                <w:rFonts w:asciiTheme="majorHAnsi" w:hAnsiTheme="majorHAnsi" w:cstheme="majorHAnsi"/>
                <w:sz w:val="20"/>
                <w:szCs w:val="20"/>
              </w:rPr>
            </w:pPr>
            <w:r w:rsidRPr="00262AC5">
              <w:rPr>
                <w:rFonts w:asciiTheme="majorHAnsi" w:hAnsiTheme="majorHAnsi" w:cstheme="majorHAnsi"/>
                <w:sz w:val="20"/>
                <w:szCs w:val="20"/>
              </w:rPr>
              <w:t>Brief or unclear written summary of the session was provided.  The reader had difficulty understanding the context or what transpired in the session.</w:t>
            </w:r>
          </w:p>
        </w:tc>
        <w:tc>
          <w:tcPr>
            <w:tcW w:w="2070" w:type="dxa"/>
          </w:tcPr>
          <w:p w14:paraId="292C5FEC" w14:textId="23DFB8E5" w:rsidR="009A67E5" w:rsidRPr="00262AC5" w:rsidRDefault="004D2F7D"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submitted a complete and thorough written summary of their session, and the reader could envision how the session unfolded and what occurred based on the information shared. </w:t>
            </w:r>
          </w:p>
        </w:tc>
        <w:tc>
          <w:tcPr>
            <w:tcW w:w="1368" w:type="dxa"/>
          </w:tcPr>
          <w:p w14:paraId="26689AF5" w14:textId="77777777" w:rsidR="009A67E5" w:rsidRPr="00262AC5" w:rsidRDefault="009A67E5" w:rsidP="00340DF8">
            <w:pPr>
              <w:rPr>
                <w:rFonts w:asciiTheme="majorHAnsi" w:hAnsiTheme="majorHAnsi" w:cstheme="majorHAnsi"/>
                <w:sz w:val="20"/>
                <w:szCs w:val="20"/>
              </w:rPr>
            </w:pPr>
          </w:p>
        </w:tc>
      </w:tr>
      <w:tr w:rsidR="00EA3B8E" w:rsidRPr="00262AC5" w14:paraId="744C5430" w14:textId="77777777" w:rsidTr="00340DF8">
        <w:tc>
          <w:tcPr>
            <w:tcW w:w="1728" w:type="dxa"/>
          </w:tcPr>
          <w:p w14:paraId="5DB3FAD4" w14:textId="4A32EE69" w:rsidR="0016279D" w:rsidRPr="00262AC5" w:rsidRDefault="0016279D" w:rsidP="00340DF8">
            <w:pPr>
              <w:rPr>
                <w:rFonts w:asciiTheme="majorHAnsi" w:hAnsiTheme="majorHAnsi" w:cstheme="majorHAnsi"/>
                <w:b/>
                <w:sz w:val="20"/>
                <w:szCs w:val="20"/>
              </w:rPr>
            </w:pPr>
            <w:r w:rsidRPr="00262AC5">
              <w:rPr>
                <w:rFonts w:asciiTheme="majorHAnsi" w:hAnsiTheme="majorHAnsi" w:cstheme="majorHAnsi"/>
                <w:b/>
                <w:sz w:val="20"/>
                <w:szCs w:val="20"/>
              </w:rPr>
              <w:t>Written Explanation of Interventions</w:t>
            </w:r>
          </w:p>
          <w:p w14:paraId="235882E8" w14:textId="28DDBD4D"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(25 points)</w:t>
            </w:r>
          </w:p>
        </w:tc>
        <w:tc>
          <w:tcPr>
            <w:tcW w:w="2160" w:type="dxa"/>
          </w:tcPr>
          <w:p w14:paraId="15A2BFFF" w14:textId="257D0EE4" w:rsidR="009A67E5" w:rsidRPr="00262AC5" w:rsidRDefault="004D2F7D"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provided little to no explanation or rationale for their questions or interventions.  </w:t>
            </w:r>
            <w:proofErr w:type="gramStart"/>
            <w:r w:rsidRPr="00262AC5">
              <w:rPr>
                <w:rFonts w:asciiTheme="majorHAnsi" w:hAnsiTheme="majorHAnsi" w:cstheme="majorHAnsi"/>
                <w:sz w:val="20"/>
                <w:szCs w:val="20"/>
              </w:rPr>
              <w:t>OR,</w:t>
            </w:r>
            <w:proofErr w:type="gramEnd"/>
            <w:r w:rsidRPr="00262AC5">
              <w:rPr>
                <w:rFonts w:asciiTheme="majorHAnsi" w:hAnsiTheme="majorHAnsi" w:cstheme="majorHAnsi"/>
                <w:sz w:val="20"/>
                <w:szCs w:val="20"/>
              </w:rPr>
              <w:t xml:space="preserve"> the rationale provided was concerning or inappropriate.  </w:t>
            </w:r>
          </w:p>
        </w:tc>
        <w:tc>
          <w:tcPr>
            <w:tcW w:w="2250" w:type="dxa"/>
          </w:tcPr>
          <w:p w14:paraId="1FAC5894" w14:textId="3E5CAE65" w:rsidR="009A67E5" w:rsidRPr="00262AC5" w:rsidRDefault="004D2F7D"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provided rationale for some of the interventions/question but lacked appropriate </w:t>
            </w:r>
            <w:r w:rsidR="00134488">
              <w:rPr>
                <w:rFonts w:asciiTheme="majorHAnsi" w:hAnsiTheme="majorHAnsi" w:cstheme="majorHAnsi"/>
                <w:sz w:val="20"/>
                <w:szCs w:val="20"/>
              </w:rPr>
              <w:t>counseling</w:t>
            </w:r>
            <w:r w:rsidRPr="00262AC5">
              <w:rPr>
                <w:rFonts w:asciiTheme="majorHAnsi" w:hAnsiTheme="majorHAnsi" w:cstheme="majorHAnsi"/>
                <w:sz w:val="20"/>
                <w:szCs w:val="20"/>
              </w:rPr>
              <w:t xml:space="preserve"> insight.  OR, </w:t>
            </w:r>
            <w:proofErr w:type="gramStart"/>
            <w:r w:rsidRPr="00262AC5">
              <w:rPr>
                <w:rFonts w:asciiTheme="majorHAnsi" w:hAnsiTheme="majorHAnsi" w:cstheme="majorHAnsi"/>
                <w:sz w:val="20"/>
                <w:szCs w:val="20"/>
              </w:rPr>
              <w:t>Some</w:t>
            </w:r>
            <w:proofErr w:type="gramEnd"/>
            <w:r w:rsidRPr="00262AC5">
              <w:rPr>
                <w:rFonts w:asciiTheme="majorHAnsi" w:hAnsiTheme="majorHAnsi" w:cstheme="majorHAnsi"/>
                <w:sz w:val="20"/>
                <w:szCs w:val="20"/>
              </w:rPr>
              <w:t xml:space="preserve"> of their interventions lacked </w:t>
            </w:r>
            <w:r w:rsidR="00134488">
              <w:rPr>
                <w:rFonts w:asciiTheme="majorHAnsi" w:hAnsiTheme="majorHAnsi" w:cstheme="majorHAnsi"/>
                <w:sz w:val="20"/>
                <w:szCs w:val="20"/>
              </w:rPr>
              <w:t>counseling</w:t>
            </w:r>
            <w:r w:rsidRPr="00262AC5">
              <w:rPr>
                <w:rFonts w:asciiTheme="majorHAnsi" w:hAnsiTheme="majorHAnsi" w:cstheme="majorHAnsi"/>
                <w:sz w:val="20"/>
                <w:szCs w:val="20"/>
              </w:rPr>
              <w:t xml:space="preserve"> or theoretical basis.</w:t>
            </w:r>
          </w:p>
        </w:tc>
        <w:tc>
          <w:tcPr>
            <w:tcW w:w="2070" w:type="dxa"/>
          </w:tcPr>
          <w:p w14:paraId="31CEEF6C" w14:textId="4F4F7D33" w:rsidR="009A67E5" w:rsidRPr="00262AC5" w:rsidRDefault="00EA3B8E" w:rsidP="00340DF8">
            <w:pPr>
              <w:rPr>
                <w:rFonts w:asciiTheme="majorHAnsi" w:hAnsiTheme="majorHAnsi" w:cstheme="majorHAnsi"/>
                <w:sz w:val="20"/>
                <w:szCs w:val="20"/>
              </w:rPr>
            </w:pPr>
            <w:r w:rsidRPr="00262AC5">
              <w:rPr>
                <w:rFonts w:asciiTheme="majorHAnsi" w:hAnsiTheme="majorHAnsi" w:cstheme="majorHAnsi"/>
                <w:sz w:val="20"/>
                <w:szCs w:val="20"/>
              </w:rPr>
              <w:t>Student offered t</w:t>
            </w:r>
            <w:r w:rsidR="005B7104" w:rsidRPr="00262AC5">
              <w:rPr>
                <w:rFonts w:asciiTheme="majorHAnsi" w:hAnsiTheme="majorHAnsi" w:cstheme="majorHAnsi"/>
                <w:sz w:val="20"/>
                <w:szCs w:val="20"/>
              </w:rPr>
              <w:t>houghtful rationale behind selected interventions</w:t>
            </w:r>
            <w:r w:rsidRPr="00262AC5">
              <w:rPr>
                <w:rFonts w:asciiTheme="majorHAnsi" w:hAnsiTheme="majorHAnsi" w:cstheme="majorHAnsi"/>
                <w:sz w:val="20"/>
                <w:szCs w:val="20"/>
              </w:rPr>
              <w:t>/questions</w:t>
            </w:r>
            <w:r w:rsidR="005B7104" w:rsidRPr="00262AC5">
              <w:rPr>
                <w:rFonts w:asciiTheme="majorHAnsi" w:hAnsiTheme="majorHAnsi" w:cstheme="majorHAnsi"/>
                <w:sz w:val="20"/>
                <w:szCs w:val="20"/>
              </w:rPr>
              <w:t xml:space="preserve"> and overall direction</w:t>
            </w:r>
            <w:r w:rsidRPr="00262AC5">
              <w:rPr>
                <w:rFonts w:asciiTheme="majorHAnsi" w:hAnsiTheme="majorHAnsi" w:cstheme="majorHAnsi"/>
                <w:sz w:val="20"/>
                <w:szCs w:val="20"/>
              </w:rPr>
              <w:t xml:space="preserve"> of the session</w:t>
            </w:r>
            <w:r w:rsidR="005B7104" w:rsidRPr="00262AC5">
              <w:rPr>
                <w:rFonts w:asciiTheme="majorHAnsi" w:hAnsiTheme="majorHAnsi" w:cstheme="majorHAnsi"/>
                <w:sz w:val="20"/>
                <w:szCs w:val="20"/>
              </w:rPr>
              <w:t>.</w:t>
            </w:r>
          </w:p>
        </w:tc>
        <w:tc>
          <w:tcPr>
            <w:tcW w:w="1368" w:type="dxa"/>
          </w:tcPr>
          <w:p w14:paraId="6AC3CAEA" w14:textId="77777777" w:rsidR="009A67E5" w:rsidRPr="00262AC5" w:rsidRDefault="009A67E5" w:rsidP="00340DF8">
            <w:pPr>
              <w:rPr>
                <w:rFonts w:asciiTheme="majorHAnsi" w:hAnsiTheme="majorHAnsi" w:cstheme="majorHAnsi"/>
                <w:sz w:val="20"/>
                <w:szCs w:val="20"/>
              </w:rPr>
            </w:pPr>
          </w:p>
        </w:tc>
      </w:tr>
      <w:tr w:rsidR="00EA3B8E" w:rsidRPr="00262AC5" w14:paraId="7C684871" w14:textId="77777777" w:rsidTr="00340DF8">
        <w:tc>
          <w:tcPr>
            <w:tcW w:w="1728" w:type="dxa"/>
          </w:tcPr>
          <w:p w14:paraId="61EC36AA" w14:textId="1566967F" w:rsidR="0016279D" w:rsidRPr="00262AC5" w:rsidRDefault="0016279D" w:rsidP="00340DF8">
            <w:pPr>
              <w:rPr>
                <w:rFonts w:asciiTheme="majorHAnsi" w:hAnsiTheme="majorHAnsi" w:cstheme="majorHAnsi"/>
                <w:b/>
                <w:sz w:val="20"/>
                <w:szCs w:val="20"/>
              </w:rPr>
            </w:pPr>
            <w:r w:rsidRPr="00262AC5">
              <w:rPr>
                <w:rFonts w:asciiTheme="majorHAnsi" w:hAnsiTheme="majorHAnsi" w:cstheme="majorHAnsi"/>
                <w:b/>
                <w:sz w:val="20"/>
                <w:szCs w:val="20"/>
              </w:rPr>
              <w:t xml:space="preserve">Assessment of </w:t>
            </w:r>
            <w:r w:rsidR="00622716">
              <w:rPr>
                <w:rFonts w:asciiTheme="majorHAnsi" w:hAnsiTheme="majorHAnsi" w:cstheme="majorHAnsi"/>
                <w:b/>
                <w:sz w:val="20"/>
                <w:szCs w:val="20"/>
              </w:rPr>
              <w:t>Counselee</w:t>
            </w:r>
            <w:r w:rsidRPr="00262AC5">
              <w:rPr>
                <w:rFonts w:asciiTheme="majorHAnsi" w:hAnsiTheme="majorHAnsi" w:cstheme="majorHAnsi"/>
                <w:b/>
                <w:sz w:val="20"/>
                <w:szCs w:val="20"/>
              </w:rPr>
              <w:t>’s Response</w:t>
            </w:r>
          </w:p>
          <w:p w14:paraId="2F46A5D5" w14:textId="20BBDBCE"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(25 points)</w:t>
            </w:r>
          </w:p>
        </w:tc>
        <w:tc>
          <w:tcPr>
            <w:tcW w:w="2160" w:type="dxa"/>
          </w:tcPr>
          <w:p w14:paraId="4454A18A" w14:textId="224F0FD6" w:rsidR="009A67E5" w:rsidRPr="00262AC5" w:rsidRDefault="00EA3B8E"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failed to discuss </w:t>
            </w:r>
            <w:r w:rsidR="00622716">
              <w:rPr>
                <w:rFonts w:asciiTheme="majorHAnsi" w:hAnsiTheme="majorHAnsi" w:cstheme="majorHAnsi"/>
                <w:sz w:val="20"/>
                <w:szCs w:val="20"/>
              </w:rPr>
              <w:t>counselee</w:t>
            </w:r>
            <w:r w:rsidRPr="00262AC5">
              <w:rPr>
                <w:rFonts w:asciiTheme="majorHAnsi" w:hAnsiTheme="majorHAnsi" w:cstheme="majorHAnsi"/>
                <w:sz w:val="20"/>
                <w:szCs w:val="20"/>
              </w:rPr>
              <w:t xml:space="preserve">’s response to therapeutic intervention or inaccurately identified </w:t>
            </w:r>
            <w:r w:rsidRPr="00262AC5">
              <w:rPr>
                <w:rFonts w:asciiTheme="majorHAnsi" w:hAnsiTheme="majorHAnsi" w:cstheme="majorHAnsi"/>
                <w:sz w:val="20"/>
                <w:szCs w:val="20"/>
              </w:rPr>
              <w:lastRenderedPageBreak/>
              <w:t>their response (i.e. resistance, cooperation, or receptivity).</w:t>
            </w:r>
          </w:p>
        </w:tc>
        <w:tc>
          <w:tcPr>
            <w:tcW w:w="2250" w:type="dxa"/>
          </w:tcPr>
          <w:p w14:paraId="7DC5F7B5" w14:textId="1FBC6282" w:rsidR="009A67E5" w:rsidRPr="00262AC5" w:rsidRDefault="00EA3B8E" w:rsidP="00340DF8">
            <w:pPr>
              <w:rPr>
                <w:rFonts w:asciiTheme="majorHAnsi" w:hAnsiTheme="majorHAnsi" w:cstheme="majorHAnsi"/>
                <w:sz w:val="20"/>
                <w:szCs w:val="20"/>
              </w:rPr>
            </w:pPr>
            <w:r w:rsidRPr="00262AC5">
              <w:rPr>
                <w:rFonts w:asciiTheme="majorHAnsi" w:hAnsiTheme="majorHAnsi" w:cstheme="majorHAnsi"/>
                <w:sz w:val="20"/>
                <w:szCs w:val="20"/>
              </w:rPr>
              <w:lastRenderedPageBreak/>
              <w:t xml:space="preserve">Student attempted to explain how </w:t>
            </w:r>
            <w:r w:rsidR="00622716">
              <w:rPr>
                <w:rFonts w:asciiTheme="majorHAnsi" w:hAnsiTheme="majorHAnsi" w:cstheme="majorHAnsi"/>
                <w:sz w:val="20"/>
                <w:szCs w:val="20"/>
              </w:rPr>
              <w:t>counselee</w:t>
            </w:r>
            <w:r w:rsidRPr="00262AC5">
              <w:rPr>
                <w:rFonts w:asciiTheme="majorHAnsi" w:hAnsiTheme="majorHAnsi" w:cstheme="majorHAnsi"/>
                <w:sz w:val="20"/>
                <w:szCs w:val="20"/>
              </w:rPr>
              <w:t xml:space="preserve">s responded to their </w:t>
            </w:r>
            <w:r w:rsidR="00134488">
              <w:rPr>
                <w:rFonts w:asciiTheme="majorHAnsi" w:hAnsiTheme="majorHAnsi" w:cstheme="majorHAnsi"/>
                <w:sz w:val="20"/>
                <w:szCs w:val="20"/>
              </w:rPr>
              <w:t>counseling</w:t>
            </w:r>
            <w:r w:rsidRPr="00262AC5">
              <w:rPr>
                <w:rFonts w:asciiTheme="majorHAnsi" w:hAnsiTheme="majorHAnsi" w:cstheme="majorHAnsi"/>
                <w:sz w:val="20"/>
                <w:szCs w:val="20"/>
              </w:rPr>
              <w:t xml:space="preserve"> </w:t>
            </w:r>
            <w:proofErr w:type="gramStart"/>
            <w:r w:rsidRPr="00262AC5">
              <w:rPr>
                <w:rFonts w:asciiTheme="majorHAnsi" w:hAnsiTheme="majorHAnsi" w:cstheme="majorHAnsi"/>
                <w:sz w:val="20"/>
                <w:szCs w:val="20"/>
              </w:rPr>
              <w:t>interventions, but</w:t>
            </w:r>
            <w:proofErr w:type="gramEnd"/>
            <w:r w:rsidRPr="00262AC5">
              <w:rPr>
                <w:rFonts w:asciiTheme="majorHAnsi" w:hAnsiTheme="majorHAnsi" w:cstheme="majorHAnsi"/>
                <w:sz w:val="20"/>
                <w:szCs w:val="20"/>
              </w:rPr>
              <w:t xml:space="preserve"> demonstrated limited </w:t>
            </w:r>
            <w:r w:rsidRPr="00262AC5">
              <w:rPr>
                <w:rFonts w:asciiTheme="majorHAnsi" w:hAnsiTheme="majorHAnsi" w:cstheme="majorHAnsi"/>
                <w:sz w:val="20"/>
                <w:szCs w:val="20"/>
              </w:rPr>
              <w:lastRenderedPageBreak/>
              <w:t>insight in discussing their response.</w:t>
            </w:r>
          </w:p>
        </w:tc>
        <w:tc>
          <w:tcPr>
            <w:tcW w:w="2070" w:type="dxa"/>
          </w:tcPr>
          <w:p w14:paraId="2EBCCD05" w14:textId="5C64F6BD" w:rsidR="009A67E5" w:rsidRPr="00262AC5" w:rsidRDefault="00EA3B8E" w:rsidP="00340DF8">
            <w:pPr>
              <w:rPr>
                <w:rFonts w:asciiTheme="majorHAnsi" w:hAnsiTheme="majorHAnsi" w:cstheme="majorHAnsi"/>
                <w:sz w:val="20"/>
                <w:szCs w:val="20"/>
              </w:rPr>
            </w:pPr>
            <w:r w:rsidRPr="00262AC5">
              <w:rPr>
                <w:rFonts w:asciiTheme="majorHAnsi" w:hAnsiTheme="majorHAnsi" w:cstheme="majorHAnsi"/>
                <w:sz w:val="20"/>
                <w:szCs w:val="20"/>
              </w:rPr>
              <w:lastRenderedPageBreak/>
              <w:t>Student d</w:t>
            </w:r>
            <w:r w:rsidR="005B7104" w:rsidRPr="00262AC5">
              <w:rPr>
                <w:rFonts w:asciiTheme="majorHAnsi" w:hAnsiTheme="majorHAnsi" w:cstheme="majorHAnsi"/>
                <w:sz w:val="20"/>
                <w:szCs w:val="20"/>
              </w:rPr>
              <w:t xml:space="preserve">emonstrated </w:t>
            </w:r>
            <w:r w:rsidRPr="00262AC5">
              <w:rPr>
                <w:rFonts w:asciiTheme="majorHAnsi" w:hAnsiTheme="majorHAnsi" w:cstheme="majorHAnsi"/>
                <w:sz w:val="20"/>
                <w:szCs w:val="20"/>
              </w:rPr>
              <w:t xml:space="preserve">excellent </w:t>
            </w:r>
            <w:r w:rsidR="00134488">
              <w:rPr>
                <w:rFonts w:asciiTheme="majorHAnsi" w:hAnsiTheme="majorHAnsi" w:cstheme="majorHAnsi"/>
                <w:sz w:val="20"/>
                <w:szCs w:val="20"/>
              </w:rPr>
              <w:t>counseling</w:t>
            </w:r>
            <w:r w:rsidR="005B7104" w:rsidRPr="00262AC5">
              <w:rPr>
                <w:rFonts w:asciiTheme="majorHAnsi" w:hAnsiTheme="majorHAnsi" w:cstheme="majorHAnsi"/>
                <w:sz w:val="20"/>
                <w:szCs w:val="20"/>
              </w:rPr>
              <w:t xml:space="preserve"> insight in identifying the </w:t>
            </w:r>
            <w:r w:rsidR="00622716">
              <w:rPr>
                <w:rFonts w:asciiTheme="majorHAnsi" w:hAnsiTheme="majorHAnsi" w:cstheme="majorHAnsi"/>
                <w:sz w:val="20"/>
                <w:szCs w:val="20"/>
              </w:rPr>
              <w:t>counselee</w:t>
            </w:r>
            <w:r w:rsidR="005B7104" w:rsidRPr="00262AC5">
              <w:rPr>
                <w:rFonts w:asciiTheme="majorHAnsi" w:hAnsiTheme="majorHAnsi" w:cstheme="majorHAnsi"/>
                <w:sz w:val="20"/>
                <w:szCs w:val="20"/>
              </w:rPr>
              <w:t xml:space="preserve">’s response to therapeutic intervention (i.e. </w:t>
            </w:r>
            <w:r w:rsidR="005B7104" w:rsidRPr="00262AC5">
              <w:rPr>
                <w:rFonts w:asciiTheme="majorHAnsi" w:hAnsiTheme="majorHAnsi" w:cstheme="majorHAnsi"/>
                <w:sz w:val="20"/>
                <w:szCs w:val="20"/>
              </w:rPr>
              <w:lastRenderedPageBreak/>
              <w:t xml:space="preserve">resistance, cooperation, or receptivity). </w:t>
            </w:r>
          </w:p>
        </w:tc>
        <w:tc>
          <w:tcPr>
            <w:tcW w:w="1368" w:type="dxa"/>
          </w:tcPr>
          <w:p w14:paraId="1C1212CF" w14:textId="77777777" w:rsidR="009A67E5" w:rsidRPr="00262AC5" w:rsidRDefault="009A67E5" w:rsidP="00340DF8">
            <w:pPr>
              <w:rPr>
                <w:rFonts w:asciiTheme="majorHAnsi" w:hAnsiTheme="majorHAnsi" w:cstheme="majorHAnsi"/>
                <w:sz w:val="20"/>
                <w:szCs w:val="20"/>
              </w:rPr>
            </w:pPr>
          </w:p>
        </w:tc>
      </w:tr>
      <w:tr w:rsidR="00EA3B8E" w:rsidRPr="00262AC5" w14:paraId="22AE4E96" w14:textId="77777777" w:rsidTr="00340DF8">
        <w:tc>
          <w:tcPr>
            <w:tcW w:w="1728" w:type="dxa"/>
          </w:tcPr>
          <w:p w14:paraId="6FC407E0" w14:textId="37AD1C28" w:rsidR="0016279D" w:rsidRPr="00262AC5" w:rsidRDefault="0016279D" w:rsidP="00340DF8">
            <w:pPr>
              <w:rPr>
                <w:rFonts w:asciiTheme="majorHAnsi" w:hAnsiTheme="majorHAnsi" w:cstheme="majorHAnsi"/>
                <w:b/>
                <w:sz w:val="20"/>
                <w:szCs w:val="20"/>
              </w:rPr>
            </w:pPr>
            <w:r w:rsidRPr="00262AC5">
              <w:rPr>
                <w:rFonts w:asciiTheme="majorHAnsi" w:hAnsiTheme="majorHAnsi" w:cstheme="majorHAnsi"/>
                <w:b/>
                <w:sz w:val="20"/>
                <w:szCs w:val="20"/>
              </w:rPr>
              <w:t>Self-Evaluation and Critique</w:t>
            </w:r>
          </w:p>
          <w:p w14:paraId="482B795D" w14:textId="46817721"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(25 points)</w:t>
            </w:r>
          </w:p>
        </w:tc>
        <w:tc>
          <w:tcPr>
            <w:tcW w:w="2160" w:type="dxa"/>
          </w:tcPr>
          <w:p w14:paraId="46DBB076" w14:textId="3A68CC0A" w:rsidR="009A67E5" w:rsidRPr="00262AC5" w:rsidRDefault="003B35C9" w:rsidP="00340DF8">
            <w:pPr>
              <w:rPr>
                <w:rFonts w:asciiTheme="majorHAnsi" w:hAnsiTheme="majorHAnsi" w:cstheme="majorHAnsi"/>
                <w:sz w:val="20"/>
                <w:szCs w:val="20"/>
              </w:rPr>
            </w:pPr>
            <w:r w:rsidRPr="00262AC5">
              <w:rPr>
                <w:rFonts w:asciiTheme="majorHAnsi" w:hAnsiTheme="majorHAnsi" w:cstheme="majorHAnsi"/>
                <w:sz w:val="20"/>
                <w:szCs w:val="20"/>
              </w:rPr>
              <w:t>Student demonstrate</w:t>
            </w:r>
            <w:r w:rsidR="00EA3B8E" w:rsidRPr="00262AC5">
              <w:rPr>
                <w:rFonts w:asciiTheme="majorHAnsi" w:hAnsiTheme="majorHAnsi" w:cstheme="majorHAnsi"/>
                <w:sz w:val="20"/>
                <w:szCs w:val="20"/>
              </w:rPr>
              <w:t>d</w:t>
            </w:r>
            <w:r w:rsidRPr="00262AC5">
              <w:rPr>
                <w:rFonts w:asciiTheme="majorHAnsi" w:hAnsiTheme="majorHAnsi" w:cstheme="majorHAnsi"/>
                <w:sz w:val="20"/>
                <w:szCs w:val="20"/>
              </w:rPr>
              <w:t xml:space="preserve"> little self-awareness or self-insight in discussing their strengths and growth areas.</w:t>
            </w:r>
          </w:p>
        </w:tc>
        <w:tc>
          <w:tcPr>
            <w:tcW w:w="2250" w:type="dxa"/>
          </w:tcPr>
          <w:p w14:paraId="750D8A3D" w14:textId="013CDE54" w:rsidR="009A67E5" w:rsidRPr="00262AC5" w:rsidRDefault="00EA3B8E" w:rsidP="00340DF8">
            <w:pPr>
              <w:rPr>
                <w:rFonts w:asciiTheme="majorHAnsi" w:hAnsiTheme="majorHAnsi" w:cstheme="majorHAnsi"/>
                <w:sz w:val="20"/>
                <w:szCs w:val="20"/>
              </w:rPr>
            </w:pPr>
            <w:r w:rsidRPr="00262AC5">
              <w:rPr>
                <w:rFonts w:asciiTheme="majorHAnsi" w:hAnsiTheme="majorHAnsi" w:cstheme="majorHAnsi"/>
                <w:sz w:val="20"/>
                <w:szCs w:val="20"/>
              </w:rPr>
              <w:t>Student demonstrated slightly limited insight and self-awareness in critiquing their performance.</w:t>
            </w:r>
          </w:p>
        </w:tc>
        <w:tc>
          <w:tcPr>
            <w:tcW w:w="2070" w:type="dxa"/>
          </w:tcPr>
          <w:p w14:paraId="237D2B2A" w14:textId="5D51C154" w:rsidR="009A67E5" w:rsidRPr="00262AC5" w:rsidRDefault="00EA3B8E"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displayed </w:t>
            </w:r>
            <w:r w:rsidR="001C37D3" w:rsidRPr="00262AC5">
              <w:rPr>
                <w:rFonts w:asciiTheme="majorHAnsi" w:hAnsiTheme="majorHAnsi" w:cstheme="majorHAnsi"/>
                <w:sz w:val="20"/>
                <w:szCs w:val="20"/>
              </w:rPr>
              <w:t xml:space="preserve">exceptional </w:t>
            </w:r>
            <w:r w:rsidRPr="00262AC5">
              <w:rPr>
                <w:rFonts w:asciiTheme="majorHAnsi" w:hAnsiTheme="majorHAnsi" w:cstheme="majorHAnsi"/>
                <w:sz w:val="20"/>
                <w:szCs w:val="20"/>
              </w:rPr>
              <w:t>s</w:t>
            </w:r>
            <w:r w:rsidR="005B7104" w:rsidRPr="00262AC5">
              <w:rPr>
                <w:rFonts w:asciiTheme="majorHAnsi" w:hAnsiTheme="majorHAnsi" w:cstheme="majorHAnsi"/>
                <w:sz w:val="20"/>
                <w:szCs w:val="20"/>
              </w:rPr>
              <w:t>elf-insight and objective evaluation of strengths and growth areas.</w:t>
            </w:r>
          </w:p>
        </w:tc>
        <w:tc>
          <w:tcPr>
            <w:tcW w:w="1368" w:type="dxa"/>
          </w:tcPr>
          <w:p w14:paraId="13EDBE68" w14:textId="77777777" w:rsidR="009A67E5" w:rsidRPr="00262AC5" w:rsidRDefault="009A67E5" w:rsidP="00340DF8">
            <w:pPr>
              <w:rPr>
                <w:rFonts w:asciiTheme="majorHAnsi" w:hAnsiTheme="majorHAnsi" w:cstheme="majorHAnsi"/>
                <w:sz w:val="20"/>
                <w:szCs w:val="20"/>
              </w:rPr>
            </w:pPr>
          </w:p>
        </w:tc>
      </w:tr>
      <w:tr w:rsidR="00EA3B8E" w:rsidRPr="00262AC5" w14:paraId="7859D85D" w14:textId="77777777" w:rsidTr="00340DF8">
        <w:tc>
          <w:tcPr>
            <w:tcW w:w="1728" w:type="dxa"/>
          </w:tcPr>
          <w:p w14:paraId="21E6A577" w14:textId="634CF6A2" w:rsidR="0016279D" w:rsidRPr="00262AC5" w:rsidRDefault="0016279D" w:rsidP="00340DF8">
            <w:pPr>
              <w:rPr>
                <w:rFonts w:asciiTheme="majorHAnsi" w:hAnsiTheme="majorHAnsi" w:cstheme="majorHAnsi"/>
                <w:b/>
                <w:sz w:val="20"/>
                <w:szCs w:val="20"/>
              </w:rPr>
            </w:pPr>
            <w:r w:rsidRPr="00262AC5">
              <w:rPr>
                <w:rFonts w:asciiTheme="majorHAnsi" w:hAnsiTheme="majorHAnsi" w:cstheme="majorHAnsi"/>
                <w:b/>
                <w:sz w:val="20"/>
                <w:szCs w:val="20"/>
              </w:rPr>
              <w:t>Engagement and Preparation for Discussion</w:t>
            </w:r>
          </w:p>
          <w:p w14:paraId="118D5B2A" w14:textId="24E28A76"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(25 points)</w:t>
            </w:r>
          </w:p>
        </w:tc>
        <w:tc>
          <w:tcPr>
            <w:tcW w:w="2160" w:type="dxa"/>
          </w:tcPr>
          <w:p w14:paraId="76EF11DA" w14:textId="77D9BEEB" w:rsidR="009A67E5" w:rsidRPr="00262AC5" w:rsidRDefault="001C37D3" w:rsidP="00340DF8">
            <w:pPr>
              <w:rPr>
                <w:rFonts w:asciiTheme="majorHAnsi" w:hAnsiTheme="majorHAnsi" w:cstheme="majorHAnsi"/>
                <w:sz w:val="20"/>
                <w:szCs w:val="20"/>
              </w:rPr>
            </w:pPr>
            <w:r w:rsidRPr="00262AC5">
              <w:rPr>
                <w:rFonts w:asciiTheme="majorHAnsi" w:hAnsiTheme="majorHAnsi" w:cstheme="majorHAnsi"/>
                <w:sz w:val="20"/>
                <w:szCs w:val="20"/>
              </w:rPr>
              <w:t>Student made no effort to engage peers/professor in discussing their video and performance and appeared not to have reviewed the content prior to class.</w:t>
            </w:r>
          </w:p>
        </w:tc>
        <w:tc>
          <w:tcPr>
            <w:tcW w:w="2250" w:type="dxa"/>
          </w:tcPr>
          <w:p w14:paraId="4C8CCFDB" w14:textId="5E5704A3" w:rsidR="009A67E5" w:rsidRPr="00262AC5" w:rsidRDefault="001C37D3"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demonstrated an effort to engage the class in reviewing their video but lacked preparation (fumbling or reading from cue cards). </w:t>
            </w:r>
          </w:p>
        </w:tc>
        <w:tc>
          <w:tcPr>
            <w:tcW w:w="2070" w:type="dxa"/>
          </w:tcPr>
          <w:p w14:paraId="510EE18B" w14:textId="607AB3F7" w:rsidR="009A67E5" w:rsidRPr="00262AC5" w:rsidRDefault="001C37D3" w:rsidP="00340DF8">
            <w:pPr>
              <w:rPr>
                <w:rFonts w:asciiTheme="majorHAnsi" w:hAnsiTheme="majorHAnsi" w:cstheme="majorHAnsi"/>
                <w:sz w:val="20"/>
                <w:szCs w:val="20"/>
              </w:rPr>
            </w:pPr>
            <w:r w:rsidRPr="00262AC5">
              <w:rPr>
                <w:rFonts w:asciiTheme="majorHAnsi" w:hAnsiTheme="majorHAnsi" w:cstheme="majorHAnsi"/>
                <w:sz w:val="20"/>
                <w:szCs w:val="20"/>
              </w:rPr>
              <w:t>Student adequately p</w:t>
            </w:r>
            <w:r w:rsidR="005B7104" w:rsidRPr="00262AC5">
              <w:rPr>
                <w:rFonts w:asciiTheme="majorHAnsi" w:hAnsiTheme="majorHAnsi" w:cstheme="majorHAnsi"/>
                <w:sz w:val="20"/>
                <w:szCs w:val="20"/>
              </w:rPr>
              <w:t xml:space="preserve">repared </w:t>
            </w:r>
            <w:r w:rsidRPr="00262AC5">
              <w:rPr>
                <w:rFonts w:asciiTheme="majorHAnsi" w:hAnsiTheme="majorHAnsi" w:cstheme="majorHAnsi"/>
                <w:sz w:val="20"/>
                <w:szCs w:val="20"/>
              </w:rPr>
              <w:t xml:space="preserve">for their presentation </w:t>
            </w:r>
            <w:r w:rsidR="005B7104" w:rsidRPr="00262AC5">
              <w:rPr>
                <w:rFonts w:asciiTheme="majorHAnsi" w:hAnsiTheme="majorHAnsi" w:cstheme="majorHAnsi"/>
                <w:sz w:val="20"/>
                <w:szCs w:val="20"/>
              </w:rPr>
              <w:t>by reviewing the content of their video and offered thoughtful commentary throughout.</w:t>
            </w:r>
            <w:r w:rsidRPr="00262AC5">
              <w:rPr>
                <w:rFonts w:asciiTheme="majorHAnsi" w:hAnsiTheme="majorHAnsi" w:cstheme="majorHAnsi"/>
                <w:sz w:val="20"/>
                <w:szCs w:val="20"/>
              </w:rPr>
              <w:t xml:space="preserve">  Discussion questions were posed.</w:t>
            </w:r>
          </w:p>
        </w:tc>
        <w:tc>
          <w:tcPr>
            <w:tcW w:w="1368" w:type="dxa"/>
          </w:tcPr>
          <w:p w14:paraId="42EF7B4C" w14:textId="77777777" w:rsidR="009A67E5" w:rsidRPr="00262AC5" w:rsidRDefault="009A67E5" w:rsidP="00340DF8">
            <w:pPr>
              <w:rPr>
                <w:rFonts w:asciiTheme="majorHAnsi" w:hAnsiTheme="majorHAnsi" w:cstheme="majorHAnsi"/>
                <w:sz w:val="20"/>
                <w:szCs w:val="20"/>
              </w:rPr>
            </w:pPr>
          </w:p>
        </w:tc>
      </w:tr>
      <w:tr w:rsidR="00EA3B8E" w:rsidRPr="00262AC5" w14:paraId="03B22A9F" w14:textId="77777777" w:rsidTr="00340DF8">
        <w:tc>
          <w:tcPr>
            <w:tcW w:w="1728" w:type="dxa"/>
          </w:tcPr>
          <w:p w14:paraId="18BF0DFF" w14:textId="77777777" w:rsidR="0016279D" w:rsidRPr="00262AC5" w:rsidRDefault="0016279D" w:rsidP="0016279D">
            <w:pPr>
              <w:rPr>
                <w:rFonts w:asciiTheme="majorHAnsi" w:hAnsiTheme="majorHAnsi" w:cstheme="majorHAnsi"/>
                <w:b/>
                <w:sz w:val="20"/>
                <w:szCs w:val="20"/>
              </w:rPr>
            </w:pPr>
            <w:r w:rsidRPr="00262AC5">
              <w:rPr>
                <w:rFonts w:asciiTheme="majorHAnsi" w:hAnsiTheme="majorHAnsi" w:cstheme="majorHAnsi"/>
                <w:b/>
                <w:sz w:val="20"/>
                <w:szCs w:val="20"/>
              </w:rPr>
              <w:t>Discussion of Lessons Learned</w:t>
            </w:r>
          </w:p>
          <w:p w14:paraId="3BD1F703" w14:textId="63E6650A" w:rsidR="009A67E5" w:rsidRPr="00262AC5" w:rsidRDefault="009A67E5" w:rsidP="0016279D">
            <w:pPr>
              <w:rPr>
                <w:rFonts w:asciiTheme="majorHAnsi" w:hAnsiTheme="majorHAnsi" w:cstheme="majorHAnsi"/>
                <w:b/>
                <w:sz w:val="20"/>
                <w:szCs w:val="20"/>
              </w:rPr>
            </w:pPr>
            <w:r w:rsidRPr="00262AC5">
              <w:rPr>
                <w:rFonts w:asciiTheme="majorHAnsi" w:hAnsiTheme="majorHAnsi" w:cstheme="majorHAnsi"/>
                <w:b/>
                <w:sz w:val="20"/>
                <w:szCs w:val="20"/>
              </w:rPr>
              <w:t>(25 points)</w:t>
            </w:r>
          </w:p>
        </w:tc>
        <w:tc>
          <w:tcPr>
            <w:tcW w:w="2160" w:type="dxa"/>
          </w:tcPr>
          <w:p w14:paraId="00FDF281" w14:textId="1A2E0726" w:rsidR="009A67E5" w:rsidRPr="00262AC5" w:rsidRDefault="001C37D3" w:rsidP="00340DF8">
            <w:pPr>
              <w:rPr>
                <w:rFonts w:asciiTheme="majorHAnsi" w:hAnsiTheme="majorHAnsi" w:cstheme="majorHAnsi"/>
                <w:sz w:val="20"/>
                <w:szCs w:val="20"/>
              </w:rPr>
            </w:pPr>
            <w:r w:rsidRPr="00262AC5">
              <w:rPr>
                <w:rFonts w:asciiTheme="majorHAnsi" w:hAnsiTheme="majorHAnsi" w:cstheme="majorHAnsi"/>
                <w:sz w:val="20"/>
                <w:szCs w:val="20"/>
              </w:rPr>
              <w:t>Student identified 0-1 lessons or insights gained from completing this exercise.</w:t>
            </w:r>
          </w:p>
        </w:tc>
        <w:tc>
          <w:tcPr>
            <w:tcW w:w="2250" w:type="dxa"/>
          </w:tcPr>
          <w:p w14:paraId="294CEC1F" w14:textId="563BFF6C" w:rsidR="009A67E5" w:rsidRPr="00262AC5" w:rsidRDefault="001C37D3" w:rsidP="00340DF8">
            <w:pPr>
              <w:rPr>
                <w:rFonts w:asciiTheme="majorHAnsi" w:hAnsiTheme="majorHAnsi" w:cstheme="majorHAnsi"/>
                <w:sz w:val="20"/>
                <w:szCs w:val="20"/>
              </w:rPr>
            </w:pPr>
            <w:r w:rsidRPr="00262AC5">
              <w:rPr>
                <w:rFonts w:asciiTheme="majorHAnsi" w:hAnsiTheme="majorHAnsi" w:cstheme="majorHAnsi"/>
                <w:sz w:val="20"/>
                <w:szCs w:val="20"/>
              </w:rPr>
              <w:t>Student identified 2-3 lessons appropriate lessons derived from completing this exercise.</w:t>
            </w:r>
          </w:p>
        </w:tc>
        <w:tc>
          <w:tcPr>
            <w:tcW w:w="2070" w:type="dxa"/>
          </w:tcPr>
          <w:p w14:paraId="070B3004" w14:textId="0919417E" w:rsidR="009A67E5" w:rsidRPr="00262AC5" w:rsidRDefault="001C37D3" w:rsidP="00340DF8">
            <w:pPr>
              <w:rPr>
                <w:rFonts w:asciiTheme="majorHAnsi" w:hAnsiTheme="majorHAnsi" w:cstheme="majorHAnsi"/>
                <w:sz w:val="20"/>
                <w:szCs w:val="20"/>
              </w:rPr>
            </w:pPr>
            <w:r w:rsidRPr="00262AC5">
              <w:rPr>
                <w:rFonts w:asciiTheme="majorHAnsi" w:hAnsiTheme="majorHAnsi" w:cstheme="majorHAnsi"/>
                <w:sz w:val="20"/>
                <w:szCs w:val="20"/>
              </w:rPr>
              <w:t>Student i</w:t>
            </w:r>
            <w:r w:rsidR="005B7104" w:rsidRPr="00262AC5">
              <w:rPr>
                <w:rFonts w:asciiTheme="majorHAnsi" w:hAnsiTheme="majorHAnsi" w:cstheme="majorHAnsi"/>
                <w:sz w:val="20"/>
                <w:szCs w:val="20"/>
              </w:rPr>
              <w:t xml:space="preserve">dentified and extracted </w:t>
            </w:r>
            <w:r w:rsidRPr="00262AC5">
              <w:rPr>
                <w:rFonts w:asciiTheme="majorHAnsi" w:hAnsiTheme="majorHAnsi" w:cstheme="majorHAnsi"/>
                <w:sz w:val="20"/>
                <w:szCs w:val="20"/>
              </w:rPr>
              <w:t xml:space="preserve">4 or more </w:t>
            </w:r>
            <w:r w:rsidR="005B7104" w:rsidRPr="00262AC5">
              <w:rPr>
                <w:rFonts w:asciiTheme="majorHAnsi" w:hAnsiTheme="majorHAnsi" w:cstheme="majorHAnsi"/>
                <w:sz w:val="20"/>
                <w:szCs w:val="20"/>
              </w:rPr>
              <w:t>useful lessons</w:t>
            </w:r>
            <w:r w:rsidRPr="00262AC5">
              <w:rPr>
                <w:rFonts w:asciiTheme="majorHAnsi" w:hAnsiTheme="majorHAnsi" w:cstheme="majorHAnsi"/>
                <w:sz w:val="20"/>
                <w:szCs w:val="20"/>
              </w:rPr>
              <w:t xml:space="preserve"> or insights gained from completing this exercise.</w:t>
            </w:r>
            <w:r w:rsidR="005B7104" w:rsidRPr="00262AC5">
              <w:rPr>
                <w:rFonts w:asciiTheme="majorHAnsi" w:hAnsiTheme="majorHAnsi" w:cstheme="majorHAnsi"/>
                <w:sz w:val="20"/>
                <w:szCs w:val="20"/>
              </w:rPr>
              <w:t xml:space="preserve"> </w:t>
            </w:r>
          </w:p>
        </w:tc>
        <w:tc>
          <w:tcPr>
            <w:tcW w:w="1368" w:type="dxa"/>
          </w:tcPr>
          <w:p w14:paraId="533DC4C2" w14:textId="77777777" w:rsidR="009A67E5" w:rsidRPr="00262AC5" w:rsidRDefault="009A67E5" w:rsidP="00340DF8">
            <w:pPr>
              <w:rPr>
                <w:rFonts w:asciiTheme="majorHAnsi" w:hAnsiTheme="majorHAnsi" w:cstheme="majorHAnsi"/>
                <w:sz w:val="20"/>
                <w:szCs w:val="20"/>
              </w:rPr>
            </w:pPr>
          </w:p>
        </w:tc>
      </w:tr>
      <w:tr w:rsidR="00EA3B8E" w:rsidRPr="00262AC5" w14:paraId="170D8B62" w14:textId="77777777" w:rsidTr="00340DF8">
        <w:tc>
          <w:tcPr>
            <w:tcW w:w="1728" w:type="dxa"/>
          </w:tcPr>
          <w:p w14:paraId="16824E72" w14:textId="0C91929A" w:rsidR="0016279D" w:rsidRPr="00262AC5" w:rsidRDefault="0016279D" w:rsidP="00340DF8">
            <w:pPr>
              <w:rPr>
                <w:rFonts w:asciiTheme="majorHAnsi" w:hAnsiTheme="majorHAnsi" w:cstheme="majorHAnsi"/>
                <w:b/>
                <w:sz w:val="20"/>
                <w:szCs w:val="20"/>
              </w:rPr>
            </w:pPr>
            <w:r w:rsidRPr="00262AC5">
              <w:rPr>
                <w:rFonts w:asciiTheme="majorHAnsi" w:hAnsiTheme="majorHAnsi" w:cstheme="majorHAnsi"/>
                <w:b/>
                <w:sz w:val="20"/>
                <w:szCs w:val="20"/>
              </w:rPr>
              <w:t>Discussion of Implications and Future Directions</w:t>
            </w:r>
          </w:p>
          <w:p w14:paraId="23CD86CC" w14:textId="3F756A78" w:rsidR="009A67E5" w:rsidRPr="00262AC5" w:rsidRDefault="009A67E5" w:rsidP="00340DF8">
            <w:pPr>
              <w:rPr>
                <w:rFonts w:asciiTheme="majorHAnsi" w:hAnsiTheme="majorHAnsi" w:cstheme="majorHAnsi"/>
                <w:b/>
                <w:sz w:val="20"/>
                <w:szCs w:val="20"/>
              </w:rPr>
            </w:pPr>
            <w:r w:rsidRPr="00262AC5">
              <w:rPr>
                <w:rFonts w:asciiTheme="majorHAnsi" w:hAnsiTheme="majorHAnsi" w:cstheme="majorHAnsi"/>
                <w:b/>
                <w:sz w:val="20"/>
                <w:szCs w:val="20"/>
              </w:rPr>
              <w:t>(25 points)</w:t>
            </w:r>
          </w:p>
        </w:tc>
        <w:tc>
          <w:tcPr>
            <w:tcW w:w="2160" w:type="dxa"/>
          </w:tcPr>
          <w:p w14:paraId="1EB909C4" w14:textId="5386630C" w:rsidR="009A67E5" w:rsidRPr="00262AC5" w:rsidRDefault="001C37D3"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failed to synthesize the data collected in this exercise to identify how their future </w:t>
            </w:r>
            <w:r w:rsidR="00134488">
              <w:rPr>
                <w:rFonts w:asciiTheme="majorHAnsi" w:hAnsiTheme="majorHAnsi" w:cstheme="majorHAnsi"/>
                <w:sz w:val="20"/>
                <w:szCs w:val="20"/>
              </w:rPr>
              <w:t>counseling</w:t>
            </w:r>
            <w:r w:rsidRPr="00262AC5">
              <w:rPr>
                <w:rFonts w:asciiTheme="majorHAnsi" w:hAnsiTheme="majorHAnsi" w:cstheme="majorHAnsi"/>
                <w:sz w:val="20"/>
                <w:szCs w:val="20"/>
              </w:rPr>
              <w:t xml:space="preserve"> work will be approached.</w:t>
            </w:r>
          </w:p>
        </w:tc>
        <w:tc>
          <w:tcPr>
            <w:tcW w:w="2250" w:type="dxa"/>
          </w:tcPr>
          <w:p w14:paraId="3BB86CE2" w14:textId="516ED2DE" w:rsidR="009A67E5" w:rsidRPr="00262AC5" w:rsidRDefault="001C37D3" w:rsidP="00340DF8">
            <w:pPr>
              <w:rPr>
                <w:rFonts w:asciiTheme="majorHAnsi" w:hAnsiTheme="majorHAnsi" w:cstheme="majorHAnsi"/>
                <w:sz w:val="20"/>
                <w:szCs w:val="20"/>
              </w:rPr>
            </w:pPr>
            <w:r w:rsidRPr="00262AC5">
              <w:rPr>
                <w:rFonts w:asciiTheme="majorHAnsi" w:hAnsiTheme="majorHAnsi" w:cstheme="majorHAnsi"/>
                <w:sz w:val="20"/>
                <w:szCs w:val="20"/>
              </w:rPr>
              <w:t xml:space="preserve">Student attempted to </w:t>
            </w:r>
            <w:r w:rsidR="00227AAA" w:rsidRPr="00262AC5">
              <w:rPr>
                <w:rFonts w:asciiTheme="majorHAnsi" w:hAnsiTheme="majorHAnsi" w:cstheme="majorHAnsi"/>
                <w:sz w:val="20"/>
                <w:szCs w:val="20"/>
              </w:rPr>
              <w:t xml:space="preserve">reflect on their work and considered implications for future practice, </w:t>
            </w:r>
            <w:r w:rsidRPr="00262AC5">
              <w:rPr>
                <w:rFonts w:asciiTheme="majorHAnsi" w:hAnsiTheme="majorHAnsi" w:cstheme="majorHAnsi"/>
                <w:sz w:val="20"/>
                <w:szCs w:val="20"/>
              </w:rPr>
              <w:t>but did not offer concrete ideas or examples</w:t>
            </w:r>
            <w:r w:rsidR="00227AAA" w:rsidRPr="00262AC5">
              <w:rPr>
                <w:rFonts w:asciiTheme="majorHAnsi" w:hAnsiTheme="majorHAnsi" w:cstheme="majorHAnsi"/>
                <w:sz w:val="20"/>
                <w:szCs w:val="20"/>
              </w:rPr>
              <w:t xml:space="preserve"> for how to improve</w:t>
            </w:r>
            <w:r w:rsidRPr="00262AC5">
              <w:rPr>
                <w:rFonts w:asciiTheme="majorHAnsi" w:hAnsiTheme="majorHAnsi" w:cstheme="majorHAnsi"/>
                <w:sz w:val="20"/>
                <w:szCs w:val="20"/>
              </w:rPr>
              <w:t>.</w:t>
            </w:r>
          </w:p>
        </w:tc>
        <w:tc>
          <w:tcPr>
            <w:tcW w:w="2070" w:type="dxa"/>
          </w:tcPr>
          <w:p w14:paraId="2D35FB49" w14:textId="14BFAA3B" w:rsidR="009A67E5" w:rsidRPr="00262AC5" w:rsidRDefault="001C37D3" w:rsidP="00340DF8">
            <w:pPr>
              <w:rPr>
                <w:rFonts w:asciiTheme="majorHAnsi" w:hAnsiTheme="majorHAnsi" w:cstheme="majorHAnsi"/>
                <w:sz w:val="20"/>
                <w:szCs w:val="20"/>
              </w:rPr>
            </w:pPr>
            <w:r w:rsidRPr="00262AC5">
              <w:rPr>
                <w:rFonts w:asciiTheme="majorHAnsi" w:hAnsiTheme="majorHAnsi" w:cstheme="majorHAnsi"/>
                <w:sz w:val="20"/>
                <w:szCs w:val="20"/>
              </w:rPr>
              <w:t>Student u</w:t>
            </w:r>
            <w:r w:rsidR="005B7104" w:rsidRPr="00262AC5">
              <w:rPr>
                <w:rFonts w:asciiTheme="majorHAnsi" w:hAnsiTheme="majorHAnsi" w:cstheme="majorHAnsi"/>
                <w:sz w:val="20"/>
                <w:szCs w:val="20"/>
              </w:rPr>
              <w:t xml:space="preserve">sed the video and this exercise to </w:t>
            </w:r>
            <w:r w:rsidR="00227AAA" w:rsidRPr="00262AC5">
              <w:rPr>
                <w:rFonts w:asciiTheme="majorHAnsi" w:hAnsiTheme="majorHAnsi" w:cstheme="majorHAnsi"/>
                <w:sz w:val="20"/>
                <w:szCs w:val="20"/>
              </w:rPr>
              <w:t xml:space="preserve">consider how to modify their approach and skills in </w:t>
            </w:r>
            <w:r w:rsidR="005B7104" w:rsidRPr="00262AC5">
              <w:rPr>
                <w:rFonts w:asciiTheme="majorHAnsi" w:hAnsiTheme="majorHAnsi" w:cstheme="majorHAnsi"/>
                <w:sz w:val="20"/>
                <w:szCs w:val="20"/>
              </w:rPr>
              <w:t>future work.</w:t>
            </w:r>
          </w:p>
        </w:tc>
        <w:tc>
          <w:tcPr>
            <w:tcW w:w="1368" w:type="dxa"/>
          </w:tcPr>
          <w:p w14:paraId="0AF5E98D" w14:textId="77777777" w:rsidR="009A67E5" w:rsidRPr="00262AC5" w:rsidRDefault="009A67E5" w:rsidP="00340DF8">
            <w:pPr>
              <w:rPr>
                <w:rFonts w:asciiTheme="majorHAnsi" w:hAnsiTheme="majorHAnsi" w:cstheme="majorHAnsi"/>
                <w:sz w:val="20"/>
                <w:szCs w:val="20"/>
              </w:rPr>
            </w:pPr>
          </w:p>
        </w:tc>
      </w:tr>
    </w:tbl>
    <w:p w14:paraId="4CF8C8AD" w14:textId="17E7734C" w:rsidR="009A67E5" w:rsidRPr="00262AC5" w:rsidRDefault="009A67E5" w:rsidP="009A67E5">
      <w:pPr>
        <w:rPr>
          <w:rFonts w:asciiTheme="majorHAnsi" w:hAnsiTheme="majorHAnsi" w:cstheme="majorHAnsi"/>
          <w:sz w:val="20"/>
          <w:szCs w:val="20"/>
        </w:rPr>
      </w:pPr>
      <w:r w:rsidRPr="00262AC5">
        <w:rPr>
          <w:rFonts w:asciiTheme="majorHAnsi" w:hAnsiTheme="majorHAnsi" w:cstheme="majorHAnsi"/>
          <w:sz w:val="20"/>
          <w:szCs w:val="20"/>
        </w:rPr>
        <w:t>TOTAL:</w:t>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r>
      <w:r w:rsidRPr="00262AC5">
        <w:rPr>
          <w:rFonts w:asciiTheme="majorHAnsi" w:hAnsiTheme="majorHAnsi" w:cstheme="majorHAnsi"/>
          <w:sz w:val="20"/>
          <w:szCs w:val="20"/>
        </w:rPr>
        <w:tab/>
        <w:t>/</w:t>
      </w:r>
      <w:r w:rsidR="00962523">
        <w:rPr>
          <w:rFonts w:asciiTheme="majorHAnsi" w:hAnsiTheme="majorHAnsi" w:cstheme="majorHAnsi"/>
          <w:sz w:val="20"/>
          <w:szCs w:val="20"/>
        </w:rPr>
        <w:t>275</w:t>
      </w:r>
    </w:p>
    <w:p w14:paraId="7F378610" w14:textId="19AF99AF" w:rsidR="009A67E5" w:rsidRPr="00262AC5" w:rsidRDefault="009A67E5" w:rsidP="009A67E5">
      <w:pPr>
        <w:rPr>
          <w:rFonts w:asciiTheme="majorHAnsi" w:hAnsiTheme="majorHAnsi" w:cstheme="majorHAnsi"/>
          <w:b/>
          <w:sz w:val="20"/>
          <w:szCs w:val="20"/>
        </w:rPr>
      </w:pPr>
    </w:p>
    <w:sectPr w:rsidR="009A67E5" w:rsidRPr="00262AC5" w:rsidSect="006C0427">
      <w:headerReference w:type="default" r:id="rId15"/>
      <w:footerReference w:type="even" r:id="rId16"/>
      <w:footerReference w:type="default" r:id="rId17"/>
      <w:footerReference w:type="first" r:id="rId18"/>
      <w:type w:val="continuous"/>
      <w:pgSz w:w="12240" w:h="15840"/>
      <w:pgMar w:top="990" w:right="1440" w:bottom="130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0E070" w14:textId="77777777" w:rsidR="00381EBE" w:rsidRDefault="00381EBE" w:rsidP="00665E8F">
      <w:r>
        <w:separator/>
      </w:r>
    </w:p>
  </w:endnote>
  <w:endnote w:type="continuationSeparator" w:id="0">
    <w:p w14:paraId="5BE0FCA0" w14:textId="77777777" w:rsidR="00381EBE" w:rsidRDefault="00381EBE" w:rsidP="0066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20AAC" w14:textId="77777777" w:rsidR="00DB005E" w:rsidRDefault="00DB005E" w:rsidP="00DB005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844544" w14:textId="77777777" w:rsidR="00DB005E" w:rsidRDefault="00DB005E" w:rsidP="00665E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7995885"/>
      <w:docPartObj>
        <w:docPartGallery w:val="Page Numbers (Bottom of Page)"/>
        <w:docPartUnique/>
      </w:docPartObj>
    </w:sdtPr>
    <w:sdtEndPr/>
    <w:sdtContent>
      <w:sdt>
        <w:sdtPr>
          <w:id w:val="-1769616900"/>
          <w:docPartObj>
            <w:docPartGallery w:val="Page Numbers (Top of Page)"/>
            <w:docPartUnique/>
          </w:docPartObj>
        </w:sdtPr>
        <w:sdtEndPr/>
        <w:sdtContent>
          <w:p w14:paraId="0754A5DB" w14:textId="27CA6B2A" w:rsidR="00DB005E" w:rsidRDefault="00DB005E" w:rsidP="008815CF">
            <w:pPr>
              <w:pStyle w:val="Footer"/>
              <w:jc w:val="right"/>
            </w:pPr>
            <w:r w:rsidRPr="008815CF">
              <w:t xml:space="preserve">Page </w:t>
            </w:r>
            <w:r w:rsidRPr="008815CF">
              <w:rPr>
                <w:bCs/>
                <w:sz w:val="24"/>
                <w:szCs w:val="24"/>
              </w:rPr>
              <w:fldChar w:fldCharType="begin"/>
            </w:r>
            <w:r w:rsidRPr="008815CF">
              <w:rPr>
                <w:bCs/>
              </w:rPr>
              <w:instrText xml:space="preserve"> PAGE </w:instrText>
            </w:r>
            <w:r w:rsidRPr="008815CF">
              <w:rPr>
                <w:bCs/>
                <w:sz w:val="24"/>
                <w:szCs w:val="24"/>
              </w:rPr>
              <w:fldChar w:fldCharType="separate"/>
            </w:r>
            <w:r>
              <w:rPr>
                <w:bCs/>
                <w:noProof/>
              </w:rPr>
              <w:t>2</w:t>
            </w:r>
            <w:r w:rsidRPr="008815CF">
              <w:rPr>
                <w:bCs/>
                <w:sz w:val="24"/>
                <w:szCs w:val="24"/>
              </w:rPr>
              <w:fldChar w:fldCharType="end"/>
            </w:r>
            <w:r w:rsidRPr="008815CF">
              <w:t xml:space="preserve"> of </w:t>
            </w:r>
            <w:r w:rsidRPr="008815CF">
              <w:rPr>
                <w:bCs/>
                <w:sz w:val="24"/>
                <w:szCs w:val="24"/>
              </w:rPr>
              <w:fldChar w:fldCharType="begin"/>
            </w:r>
            <w:r w:rsidRPr="008815CF">
              <w:rPr>
                <w:bCs/>
              </w:rPr>
              <w:instrText xml:space="preserve"> NUMPAGES  </w:instrText>
            </w:r>
            <w:r w:rsidRPr="008815CF">
              <w:rPr>
                <w:bCs/>
                <w:sz w:val="24"/>
                <w:szCs w:val="24"/>
              </w:rPr>
              <w:fldChar w:fldCharType="separate"/>
            </w:r>
            <w:r>
              <w:rPr>
                <w:bCs/>
                <w:noProof/>
              </w:rPr>
              <w:t>9</w:t>
            </w:r>
            <w:r w:rsidRPr="008815CF">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0777C" w14:textId="6064925C" w:rsidR="00DB005E" w:rsidRDefault="00DB005E" w:rsidP="00B11960">
    <w:pPr>
      <w:pStyle w:val="Footer"/>
      <w:jc w:val="right"/>
    </w:pPr>
    <w:r>
      <w:tab/>
    </w:r>
    <w:r>
      <w:tab/>
    </w:r>
    <w:sdt>
      <w:sdtPr>
        <w:id w:val="162755518"/>
        <w:docPartObj>
          <w:docPartGallery w:val="Page Numbers (Bottom of Page)"/>
          <w:docPartUnique/>
        </w:docPartObj>
      </w:sdtPr>
      <w:sdtEndPr/>
      <w:sdtContent>
        <w:sdt>
          <w:sdtPr>
            <w:id w:val="-1417930548"/>
            <w:docPartObj>
              <w:docPartGallery w:val="Page Numbers (Top of Page)"/>
              <w:docPartUnique/>
            </w:docPartObj>
          </w:sdtPr>
          <w:sdtEndPr/>
          <w:sdtContent>
            <w:r w:rsidRPr="008815CF">
              <w:t xml:space="preserve">Page </w:t>
            </w:r>
            <w:r w:rsidRPr="008815CF">
              <w:rPr>
                <w:bCs/>
                <w:sz w:val="24"/>
                <w:szCs w:val="24"/>
              </w:rPr>
              <w:fldChar w:fldCharType="begin"/>
            </w:r>
            <w:r w:rsidRPr="008815CF">
              <w:rPr>
                <w:bCs/>
              </w:rPr>
              <w:instrText xml:space="preserve"> PAGE </w:instrText>
            </w:r>
            <w:r w:rsidRPr="008815CF">
              <w:rPr>
                <w:bCs/>
                <w:sz w:val="24"/>
                <w:szCs w:val="24"/>
              </w:rPr>
              <w:fldChar w:fldCharType="separate"/>
            </w:r>
            <w:r>
              <w:rPr>
                <w:bCs/>
                <w:noProof/>
              </w:rPr>
              <w:t>1</w:t>
            </w:r>
            <w:r w:rsidRPr="008815CF">
              <w:rPr>
                <w:bCs/>
                <w:sz w:val="24"/>
                <w:szCs w:val="24"/>
              </w:rPr>
              <w:fldChar w:fldCharType="end"/>
            </w:r>
            <w:r w:rsidRPr="008815CF">
              <w:t xml:space="preserve"> of </w:t>
            </w:r>
            <w:r w:rsidRPr="008815CF">
              <w:rPr>
                <w:bCs/>
                <w:sz w:val="24"/>
                <w:szCs w:val="24"/>
              </w:rPr>
              <w:fldChar w:fldCharType="begin"/>
            </w:r>
            <w:r w:rsidRPr="008815CF">
              <w:rPr>
                <w:bCs/>
              </w:rPr>
              <w:instrText xml:space="preserve"> NUMPAGES  </w:instrText>
            </w:r>
            <w:r w:rsidRPr="008815CF">
              <w:rPr>
                <w:bCs/>
                <w:sz w:val="24"/>
                <w:szCs w:val="24"/>
              </w:rPr>
              <w:fldChar w:fldCharType="separate"/>
            </w:r>
            <w:r>
              <w:rPr>
                <w:bCs/>
                <w:noProof/>
              </w:rPr>
              <w:t>1</w:t>
            </w:r>
            <w:r w:rsidRPr="008815CF">
              <w:rPr>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0E662" w14:textId="77777777" w:rsidR="00381EBE" w:rsidRDefault="00381EBE" w:rsidP="00665E8F">
      <w:r>
        <w:separator/>
      </w:r>
    </w:p>
  </w:footnote>
  <w:footnote w:type="continuationSeparator" w:id="0">
    <w:p w14:paraId="0537FFAE" w14:textId="77777777" w:rsidR="00381EBE" w:rsidRDefault="00381EBE" w:rsidP="00665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E3401" w14:textId="6E43ECCB" w:rsidR="00DB005E" w:rsidRDefault="00DB005E">
    <w:pPr>
      <w:pStyle w:val="Header"/>
    </w:pPr>
    <w:r>
      <w:tab/>
    </w:r>
    <w:r>
      <w:tab/>
    </w:r>
    <w:r w:rsidR="001F4DAE">
      <w:t>CSG</w:t>
    </w:r>
    <w:r w:rsidR="00761916">
      <w:t xml:space="preserve"> </w:t>
    </w:r>
    <w:r w:rsidR="00223812">
      <w:t>6</w:t>
    </w:r>
    <w:r w:rsidR="009E0D73">
      <w:t>6</w:t>
    </w:r>
    <w:r w:rsidR="00761916">
      <w:t xml:space="preserve">3 </w:t>
    </w:r>
    <w:r>
      <w:t>Course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0F05"/>
    <w:multiLevelType w:val="hybridMultilevel"/>
    <w:tmpl w:val="BC5E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82014"/>
    <w:multiLevelType w:val="hybridMultilevel"/>
    <w:tmpl w:val="87B24A6C"/>
    <w:lvl w:ilvl="0" w:tplc="7DDE53CE">
      <w:start w:val="1"/>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D5B01"/>
    <w:multiLevelType w:val="hybridMultilevel"/>
    <w:tmpl w:val="CF7C7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41FAD"/>
    <w:multiLevelType w:val="multilevel"/>
    <w:tmpl w:val="F29E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AE4E20"/>
    <w:multiLevelType w:val="hybridMultilevel"/>
    <w:tmpl w:val="0F14E7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BA7FAD"/>
    <w:multiLevelType w:val="hybridMultilevel"/>
    <w:tmpl w:val="2E141A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05EA0"/>
    <w:multiLevelType w:val="hybridMultilevel"/>
    <w:tmpl w:val="B308E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8113D"/>
    <w:multiLevelType w:val="hybridMultilevel"/>
    <w:tmpl w:val="0FBE6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616D6"/>
    <w:multiLevelType w:val="hybridMultilevel"/>
    <w:tmpl w:val="2E141A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0021E1"/>
    <w:multiLevelType w:val="hybridMultilevel"/>
    <w:tmpl w:val="0F14E7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901738"/>
    <w:multiLevelType w:val="multilevel"/>
    <w:tmpl w:val="C7D60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5B0CC1"/>
    <w:multiLevelType w:val="hybridMultilevel"/>
    <w:tmpl w:val="F2880232"/>
    <w:lvl w:ilvl="0" w:tplc="0409000F">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1D4C1295"/>
    <w:multiLevelType w:val="hybridMultilevel"/>
    <w:tmpl w:val="0F14E7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EE2647"/>
    <w:multiLevelType w:val="hybridMultilevel"/>
    <w:tmpl w:val="A6801052"/>
    <w:lvl w:ilvl="0" w:tplc="5AAA84D0">
      <w:start w:val="1"/>
      <w:numFmt w:val="lowerLetter"/>
      <w:lvlText w:val="%1)"/>
      <w:lvlJc w:val="left"/>
      <w:pPr>
        <w:ind w:left="810" w:hanging="360"/>
      </w:pPr>
      <w:rPr>
        <w:i w:val="0"/>
        <w:i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05B00A3"/>
    <w:multiLevelType w:val="hybridMultilevel"/>
    <w:tmpl w:val="0F14E7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865173"/>
    <w:multiLevelType w:val="hybridMultilevel"/>
    <w:tmpl w:val="0446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AA0358"/>
    <w:multiLevelType w:val="hybridMultilevel"/>
    <w:tmpl w:val="F24A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134DE7"/>
    <w:multiLevelType w:val="hybridMultilevel"/>
    <w:tmpl w:val="CFD47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327D37"/>
    <w:multiLevelType w:val="hybridMultilevel"/>
    <w:tmpl w:val="F8DA52A6"/>
    <w:lvl w:ilvl="0" w:tplc="1FA6A4BC">
      <w:start w:val="1"/>
      <w:numFmt w:val="decimal"/>
      <w:lvlText w:val="%1."/>
      <w:lvlJc w:val="left"/>
      <w:pPr>
        <w:ind w:left="200" w:hanging="207"/>
      </w:pPr>
      <w:rPr>
        <w:rFonts w:ascii="Cambria" w:eastAsia="Cambria" w:hAnsi="Cambria" w:hint="default"/>
        <w:spacing w:val="0"/>
        <w:w w:val="98"/>
        <w:sz w:val="20"/>
        <w:szCs w:val="20"/>
      </w:rPr>
    </w:lvl>
    <w:lvl w:ilvl="1" w:tplc="6868EA48">
      <w:start w:val="1"/>
      <w:numFmt w:val="bullet"/>
      <w:lvlText w:val=""/>
      <w:lvlJc w:val="left"/>
      <w:pPr>
        <w:ind w:left="820" w:hanging="360"/>
      </w:pPr>
      <w:rPr>
        <w:rFonts w:ascii="Symbol" w:eastAsia="Symbol" w:hAnsi="Symbol" w:hint="default"/>
        <w:w w:val="99"/>
        <w:sz w:val="20"/>
        <w:szCs w:val="20"/>
      </w:rPr>
    </w:lvl>
    <w:lvl w:ilvl="2" w:tplc="72FE0A1A">
      <w:start w:val="1"/>
      <w:numFmt w:val="bullet"/>
      <w:lvlText w:val="•"/>
      <w:lvlJc w:val="left"/>
      <w:pPr>
        <w:ind w:left="1713" w:hanging="360"/>
      </w:pPr>
      <w:rPr>
        <w:rFonts w:hint="default"/>
      </w:rPr>
    </w:lvl>
    <w:lvl w:ilvl="3" w:tplc="E28A5C2A">
      <w:start w:val="1"/>
      <w:numFmt w:val="bullet"/>
      <w:lvlText w:val="•"/>
      <w:lvlJc w:val="left"/>
      <w:pPr>
        <w:ind w:left="2606" w:hanging="360"/>
      </w:pPr>
      <w:rPr>
        <w:rFonts w:hint="default"/>
      </w:rPr>
    </w:lvl>
    <w:lvl w:ilvl="4" w:tplc="3CEA343C">
      <w:start w:val="1"/>
      <w:numFmt w:val="bullet"/>
      <w:lvlText w:val="•"/>
      <w:lvlJc w:val="left"/>
      <w:pPr>
        <w:ind w:left="3500" w:hanging="360"/>
      </w:pPr>
      <w:rPr>
        <w:rFonts w:hint="default"/>
      </w:rPr>
    </w:lvl>
    <w:lvl w:ilvl="5" w:tplc="55D64590">
      <w:start w:val="1"/>
      <w:numFmt w:val="bullet"/>
      <w:lvlText w:val="•"/>
      <w:lvlJc w:val="left"/>
      <w:pPr>
        <w:ind w:left="4393" w:hanging="360"/>
      </w:pPr>
      <w:rPr>
        <w:rFonts w:hint="default"/>
      </w:rPr>
    </w:lvl>
    <w:lvl w:ilvl="6" w:tplc="16F05C64">
      <w:start w:val="1"/>
      <w:numFmt w:val="bullet"/>
      <w:lvlText w:val="•"/>
      <w:lvlJc w:val="left"/>
      <w:pPr>
        <w:ind w:left="5286" w:hanging="360"/>
      </w:pPr>
      <w:rPr>
        <w:rFonts w:hint="default"/>
      </w:rPr>
    </w:lvl>
    <w:lvl w:ilvl="7" w:tplc="BD1C57A0">
      <w:start w:val="1"/>
      <w:numFmt w:val="bullet"/>
      <w:lvlText w:val="•"/>
      <w:lvlJc w:val="left"/>
      <w:pPr>
        <w:ind w:left="6180" w:hanging="360"/>
      </w:pPr>
      <w:rPr>
        <w:rFonts w:hint="default"/>
      </w:rPr>
    </w:lvl>
    <w:lvl w:ilvl="8" w:tplc="1B840DCA">
      <w:start w:val="1"/>
      <w:numFmt w:val="bullet"/>
      <w:lvlText w:val="•"/>
      <w:lvlJc w:val="left"/>
      <w:pPr>
        <w:ind w:left="7073" w:hanging="360"/>
      </w:pPr>
      <w:rPr>
        <w:rFonts w:hint="default"/>
      </w:rPr>
    </w:lvl>
  </w:abstractNum>
  <w:abstractNum w:abstractNumId="19" w15:restartNumberingAfterBreak="0">
    <w:nsid w:val="2F3B1642"/>
    <w:multiLevelType w:val="hybridMultilevel"/>
    <w:tmpl w:val="0F14E7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683955"/>
    <w:multiLevelType w:val="hybridMultilevel"/>
    <w:tmpl w:val="89FC27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A6858"/>
    <w:multiLevelType w:val="hybridMultilevel"/>
    <w:tmpl w:val="1402FCCC"/>
    <w:lvl w:ilvl="0" w:tplc="AFB40F84">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1612B1"/>
    <w:multiLevelType w:val="hybridMultilevel"/>
    <w:tmpl w:val="76DC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4A5BF6"/>
    <w:multiLevelType w:val="hybridMultilevel"/>
    <w:tmpl w:val="A1829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2D03C1"/>
    <w:multiLevelType w:val="hybridMultilevel"/>
    <w:tmpl w:val="775465A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5" w15:restartNumberingAfterBreak="0">
    <w:nsid w:val="390B1A30"/>
    <w:multiLevelType w:val="hybridMultilevel"/>
    <w:tmpl w:val="437439E2"/>
    <w:lvl w:ilvl="0" w:tplc="2A822F56">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27B32E8"/>
    <w:multiLevelType w:val="hybridMultilevel"/>
    <w:tmpl w:val="2E141A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E16299"/>
    <w:multiLevelType w:val="hybridMultilevel"/>
    <w:tmpl w:val="D38AF872"/>
    <w:lvl w:ilvl="0" w:tplc="6CA8E878">
      <w:start w:val="1"/>
      <w:numFmt w:val="decimal"/>
      <w:lvlText w:val="%1."/>
      <w:lvlJc w:val="left"/>
      <w:pPr>
        <w:ind w:left="1800" w:hanging="108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0B3EFF"/>
    <w:multiLevelType w:val="hybridMultilevel"/>
    <w:tmpl w:val="2E141A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2A7288"/>
    <w:multiLevelType w:val="hybridMultilevel"/>
    <w:tmpl w:val="11D0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54CE3"/>
    <w:multiLevelType w:val="hybridMultilevel"/>
    <w:tmpl w:val="E5662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E8094C"/>
    <w:multiLevelType w:val="hybridMultilevel"/>
    <w:tmpl w:val="2E141A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BD7825"/>
    <w:multiLevelType w:val="hybridMultilevel"/>
    <w:tmpl w:val="0F14E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BD0A83"/>
    <w:multiLevelType w:val="hybridMultilevel"/>
    <w:tmpl w:val="645A356C"/>
    <w:lvl w:ilvl="0" w:tplc="04090001">
      <w:start w:val="1"/>
      <w:numFmt w:val="bullet"/>
      <w:lvlText w:val=""/>
      <w:lvlJc w:val="left"/>
      <w:pPr>
        <w:ind w:left="720" w:hanging="360"/>
      </w:pPr>
      <w:rPr>
        <w:rFonts w:ascii="Symbol" w:hAnsi="Symbol" w:hint="default"/>
      </w:rPr>
    </w:lvl>
    <w:lvl w:ilvl="1" w:tplc="E74A9AAE">
      <w:start w:val="500"/>
      <w:numFmt w:val="bullet"/>
      <w:lvlText w:val="•"/>
      <w:lvlJc w:val="left"/>
      <w:pPr>
        <w:ind w:left="1440" w:hanging="360"/>
      </w:pPr>
      <w:rPr>
        <w:rFonts w:ascii="Calibri" w:eastAsia="Arial Unicode MS"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81254"/>
    <w:multiLevelType w:val="hybridMultilevel"/>
    <w:tmpl w:val="9A44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0970AD"/>
    <w:multiLevelType w:val="hybridMultilevel"/>
    <w:tmpl w:val="9E68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41584C"/>
    <w:multiLevelType w:val="hybridMultilevel"/>
    <w:tmpl w:val="22C8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267E15"/>
    <w:multiLevelType w:val="hybridMultilevel"/>
    <w:tmpl w:val="B1AA5198"/>
    <w:lvl w:ilvl="0" w:tplc="A5A667E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496A94"/>
    <w:multiLevelType w:val="hybridMultilevel"/>
    <w:tmpl w:val="2E141A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B60503"/>
    <w:multiLevelType w:val="hybridMultilevel"/>
    <w:tmpl w:val="0F14E7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EA4EF7"/>
    <w:multiLevelType w:val="hybridMultilevel"/>
    <w:tmpl w:val="4BA46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401C87"/>
    <w:multiLevelType w:val="hybridMultilevel"/>
    <w:tmpl w:val="495E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85640E"/>
    <w:multiLevelType w:val="hybridMultilevel"/>
    <w:tmpl w:val="5654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B73A27"/>
    <w:multiLevelType w:val="hybridMultilevel"/>
    <w:tmpl w:val="0F14E7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BB1242"/>
    <w:multiLevelType w:val="hybridMultilevel"/>
    <w:tmpl w:val="FC305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0B141C"/>
    <w:multiLevelType w:val="hybridMultilevel"/>
    <w:tmpl w:val="EB62D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B056DD"/>
    <w:multiLevelType w:val="hybridMultilevel"/>
    <w:tmpl w:val="2E141A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4621DB"/>
    <w:multiLevelType w:val="hybridMultilevel"/>
    <w:tmpl w:val="2E141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7787529">
    <w:abstractNumId w:val="18"/>
  </w:num>
  <w:num w:numId="2" w16cid:durableId="1702433686">
    <w:abstractNumId w:val="45"/>
  </w:num>
  <w:num w:numId="3" w16cid:durableId="68500727">
    <w:abstractNumId w:val="2"/>
  </w:num>
  <w:num w:numId="4" w16cid:durableId="372458572">
    <w:abstractNumId w:val="36"/>
  </w:num>
  <w:num w:numId="5" w16cid:durableId="2132624876">
    <w:abstractNumId w:val="40"/>
  </w:num>
  <w:num w:numId="6" w16cid:durableId="21325348">
    <w:abstractNumId w:val="23"/>
  </w:num>
  <w:num w:numId="7" w16cid:durableId="1416634269">
    <w:abstractNumId w:val="6"/>
  </w:num>
  <w:num w:numId="8" w16cid:durableId="1577980473">
    <w:abstractNumId w:val="44"/>
  </w:num>
  <w:num w:numId="9" w16cid:durableId="1504736943">
    <w:abstractNumId w:val="11"/>
  </w:num>
  <w:num w:numId="10" w16cid:durableId="1432163990">
    <w:abstractNumId w:val="15"/>
  </w:num>
  <w:num w:numId="11" w16cid:durableId="1933932425">
    <w:abstractNumId w:val="25"/>
  </w:num>
  <w:num w:numId="12" w16cid:durableId="256065876">
    <w:abstractNumId w:val="33"/>
  </w:num>
  <w:num w:numId="13" w16cid:durableId="744913848">
    <w:abstractNumId w:val="16"/>
  </w:num>
  <w:num w:numId="14" w16cid:durableId="1338195487">
    <w:abstractNumId w:val="34"/>
  </w:num>
  <w:num w:numId="15" w16cid:durableId="384254824">
    <w:abstractNumId w:val="29"/>
  </w:num>
  <w:num w:numId="16" w16cid:durableId="125197672">
    <w:abstractNumId w:val="41"/>
  </w:num>
  <w:num w:numId="17" w16cid:durableId="745228019">
    <w:abstractNumId w:val="42"/>
  </w:num>
  <w:num w:numId="18" w16cid:durableId="1190874053">
    <w:abstractNumId w:val="17"/>
  </w:num>
  <w:num w:numId="19" w16cid:durableId="28342887">
    <w:abstractNumId w:val="22"/>
  </w:num>
  <w:num w:numId="20" w16cid:durableId="1713994683">
    <w:abstractNumId w:val="24"/>
  </w:num>
  <w:num w:numId="21" w16cid:durableId="1384284121">
    <w:abstractNumId w:val="37"/>
  </w:num>
  <w:num w:numId="22" w16cid:durableId="648946631">
    <w:abstractNumId w:val="10"/>
  </w:num>
  <w:num w:numId="23" w16cid:durableId="2107379289">
    <w:abstractNumId w:val="3"/>
  </w:num>
  <w:num w:numId="24" w16cid:durableId="1365595203">
    <w:abstractNumId w:val="32"/>
  </w:num>
  <w:num w:numId="25" w16cid:durableId="1373309491">
    <w:abstractNumId w:val="47"/>
  </w:num>
  <w:num w:numId="26" w16cid:durableId="28992832">
    <w:abstractNumId w:val="7"/>
  </w:num>
  <w:num w:numId="27" w16cid:durableId="135953805">
    <w:abstractNumId w:val="38"/>
  </w:num>
  <w:num w:numId="28" w16cid:durableId="1864710023">
    <w:abstractNumId w:val="28"/>
  </w:num>
  <w:num w:numId="29" w16cid:durableId="2008094868">
    <w:abstractNumId w:val="46"/>
  </w:num>
  <w:num w:numId="30" w16cid:durableId="793058706">
    <w:abstractNumId w:val="26"/>
  </w:num>
  <w:num w:numId="31" w16cid:durableId="2035107185">
    <w:abstractNumId w:val="31"/>
  </w:num>
  <w:num w:numId="32" w16cid:durableId="1380205634">
    <w:abstractNumId w:val="5"/>
  </w:num>
  <w:num w:numId="33" w16cid:durableId="1237664228">
    <w:abstractNumId w:val="8"/>
  </w:num>
  <w:num w:numId="34" w16cid:durableId="1480995952">
    <w:abstractNumId w:val="14"/>
  </w:num>
  <w:num w:numId="35" w16cid:durableId="2095737349">
    <w:abstractNumId w:val="19"/>
  </w:num>
  <w:num w:numId="36" w16cid:durableId="1494907867">
    <w:abstractNumId w:val="12"/>
  </w:num>
  <w:num w:numId="37" w16cid:durableId="336075199">
    <w:abstractNumId w:val="9"/>
  </w:num>
  <w:num w:numId="38" w16cid:durableId="2030176286">
    <w:abstractNumId w:val="4"/>
  </w:num>
  <w:num w:numId="39" w16cid:durableId="320357744">
    <w:abstractNumId w:val="43"/>
  </w:num>
  <w:num w:numId="40" w16cid:durableId="1469473211">
    <w:abstractNumId w:val="39"/>
  </w:num>
  <w:num w:numId="41" w16cid:durableId="202790950">
    <w:abstractNumId w:val="0"/>
  </w:num>
  <w:num w:numId="42" w16cid:durableId="1909149980">
    <w:abstractNumId w:val="35"/>
  </w:num>
  <w:num w:numId="43" w16cid:durableId="419790070">
    <w:abstractNumId w:val="27"/>
  </w:num>
  <w:num w:numId="44" w16cid:durableId="654183760">
    <w:abstractNumId w:val="30"/>
  </w:num>
  <w:num w:numId="45" w16cid:durableId="2066223323">
    <w:abstractNumId w:val="20"/>
  </w:num>
  <w:num w:numId="46" w16cid:durableId="1022634465">
    <w:abstractNumId w:val="13"/>
  </w:num>
  <w:num w:numId="47" w16cid:durableId="1446728502">
    <w:abstractNumId w:val="21"/>
  </w:num>
  <w:num w:numId="48" w16cid:durableId="1436250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ytDAyMDM3MrIwNzdW0lEKTi0uzszPAykwrQUAWazCDywAAAA="/>
  </w:docVars>
  <w:rsids>
    <w:rsidRoot w:val="009C65BB"/>
    <w:rsid w:val="000022E1"/>
    <w:rsid w:val="00012A03"/>
    <w:rsid w:val="00012AF0"/>
    <w:rsid w:val="000265C7"/>
    <w:rsid w:val="000275CC"/>
    <w:rsid w:val="00030DF3"/>
    <w:rsid w:val="00031104"/>
    <w:rsid w:val="000322C9"/>
    <w:rsid w:val="00036F34"/>
    <w:rsid w:val="000419FD"/>
    <w:rsid w:val="0004289A"/>
    <w:rsid w:val="00042F9F"/>
    <w:rsid w:val="00071EC4"/>
    <w:rsid w:val="000721F6"/>
    <w:rsid w:val="0007438C"/>
    <w:rsid w:val="00075D4A"/>
    <w:rsid w:val="000808AB"/>
    <w:rsid w:val="00080D68"/>
    <w:rsid w:val="00087881"/>
    <w:rsid w:val="0009265F"/>
    <w:rsid w:val="0009387F"/>
    <w:rsid w:val="00094E86"/>
    <w:rsid w:val="000A48A6"/>
    <w:rsid w:val="000A5F77"/>
    <w:rsid w:val="000A6A30"/>
    <w:rsid w:val="000B10CD"/>
    <w:rsid w:val="000B11AA"/>
    <w:rsid w:val="000B799E"/>
    <w:rsid w:val="000C2370"/>
    <w:rsid w:val="000C30D6"/>
    <w:rsid w:val="000C6C4A"/>
    <w:rsid w:val="000C7178"/>
    <w:rsid w:val="000C7337"/>
    <w:rsid w:val="000C7BF1"/>
    <w:rsid w:val="000D044D"/>
    <w:rsid w:val="000D2734"/>
    <w:rsid w:val="000D3F0B"/>
    <w:rsid w:val="000D4948"/>
    <w:rsid w:val="000D4FDE"/>
    <w:rsid w:val="000E30EF"/>
    <w:rsid w:val="000E5870"/>
    <w:rsid w:val="000E6146"/>
    <w:rsid w:val="000E76F5"/>
    <w:rsid w:val="000F2B0E"/>
    <w:rsid w:val="000F4629"/>
    <w:rsid w:val="000F7941"/>
    <w:rsid w:val="0010040E"/>
    <w:rsid w:val="00101D8B"/>
    <w:rsid w:val="00103F34"/>
    <w:rsid w:val="00104FA2"/>
    <w:rsid w:val="0011307D"/>
    <w:rsid w:val="001207FC"/>
    <w:rsid w:val="001213F6"/>
    <w:rsid w:val="00121A1F"/>
    <w:rsid w:val="00124194"/>
    <w:rsid w:val="0012525A"/>
    <w:rsid w:val="00126E8A"/>
    <w:rsid w:val="00127BEA"/>
    <w:rsid w:val="00130B0E"/>
    <w:rsid w:val="00134488"/>
    <w:rsid w:val="00135BAB"/>
    <w:rsid w:val="001377AF"/>
    <w:rsid w:val="0013797D"/>
    <w:rsid w:val="00140735"/>
    <w:rsid w:val="00140896"/>
    <w:rsid w:val="00144F93"/>
    <w:rsid w:val="00145521"/>
    <w:rsid w:val="0014703D"/>
    <w:rsid w:val="00147979"/>
    <w:rsid w:val="00154169"/>
    <w:rsid w:val="00155DC8"/>
    <w:rsid w:val="00155DEC"/>
    <w:rsid w:val="00157B4F"/>
    <w:rsid w:val="0016187A"/>
    <w:rsid w:val="0016279D"/>
    <w:rsid w:val="00166A26"/>
    <w:rsid w:val="0016784F"/>
    <w:rsid w:val="00171FC4"/>
    <w:rsid w:val="001722A0"/>
    <w:rsid w:val="00172570"/>
    <w:rsid w:val="001733C1"/>
    <w:rsid w:val="001755E7"/>
    <w:rsid w:val="00182AD4"/>
    <w:rsid w:val="00183440"/>
    <w:rsid w:val="00185345"/>
    <w:rsid w:val="0018658E"/>
    <w:rsid w:val="0019272D"/>
    <w:rsid w:val="001A173E"/>
    <w:rsid w:val="001A2039"/>
    <w:rsid w:val="001A2CA7"/>
    <w:rsid w:val="001A52B1"/>
    <w:rsid w:val="001A6328"/>
    <w:rsid w:val="001A7298"/>
    <w:rsid w:val="001B0BA0"/>
    <w:rsid w:val="001B1430"/>
    <w:rsid w:val="001B290F"/>
    <w:rsid w:val="001B46B0"/>
    <w:rsid w:val="001C37AD"/>
    <w:rsid w:val="001C37D3"/>
    <w:rsid w:val="001C51A1"/>
    <w:rsid w:val="001C6390"/>
    <w:rsid w:val="001D17AA"/>
    <w:rsid w:val="001D534F"/>
    <w:rsid w:val="001D63F7"/>
    <w:rsid w:val="001E6070"/>
    <w:rsid w:val="001F13E4"/>
    <w:rsid w:val="001F3D71"/>
    <w:rsid w:val="001F4DAE"/>
    <w:rsid w:val="001F53C5"/>
    <w:rsid w:val="002046E7"/>
    <w:rsid w:val="002065F1"/>
    <w:rsid w:val="00211458"/>
    <w:rsid w:val="00211EB8"/>
    <w:rsid w:val="002134CC"/>
    <w:rsid w:val="002146CC"/>
    <w:rsid w:val="00215302"/>
    <w:rsid w:val="00217AD7"/>
    <w:rsid w:val="00220FB4"/>
    <w:rsid w:val="0022380D"/>
    <w:rsid w:val="00223812"/>
    <w:rsid w:val="00227AAA"/>
    <w:rsid w:val="00227D9B"/>
    <w:rsid w:val="00230A24"/>
    <w:rsid w:val="0023155F"/>
    <w:rsid w:val="00232D25"/>
    <w:rsid w:val="00243144"/>
    <w:rsid w:val="00243A0B"/>
    <w:rsid w:val="00251123"/>
    <w:rsid w:val="00252B0D"/>
    <w:rsid w:val="00262AC5"/>
    <w:rsid w:val="00263C9B"/>
    <w:rsid w:val="002652F8"/>
    <w:rsid w:val="00265414"/>
    <w:rsid w:val="002715E4"/>
    <w:rsid w:val="00273E1A"/>
    <w:rsid w:val="002745CE"/>
    <w:rsid w:val="00275BDD"/>
    <w:rsid w:val="0027679B"/>
    <w:rsid w:val="0027744B"/>
    <w:rsid w:val="002825D2"/>
    <w:rsid w:val="00283299"/>
    <w:rsid w:val="00284A9A"/>
    <w:rsid w:val="00292BD9"/>
    <w:rsid w:val="002A0233"/>
    <w:rsid w:val="002A1AD1"/>
    <w:rsid w:val="002A4083"/>
    <w:rsid w:val="002A5C4D"/>
    <w:rsid w:val="002A6921"/>
    <w:rsid w:val="002A71AC"/>
    <w:rsid w:val="002A7347"/>
    <w:rsid w:val="002A7BA8"/>
    <w:rsid w:val="002A7D14"/>
    <w:rsid w:val="002B0546"/>
    <w:rsid w:val="002B0E53"/>
    <w:rsid w:val="002B205B"/>
    <w:rsid w:val="002B28BB"/>
    <w:rsid w:val="002B2AE9"/>
    <w:rsid w:val="002B691C"/>
    <w:rsid w:val="002C2140"/>
    <w:rsid w:val="002C3E66"/>
    <w:rsid w:val="002C492B"/>
    <w:rsid w:val="002C4AF2"/>
    <w:rsid w:val="002C6DF7"/>
    <w:rsid w:val="002D0A53"/>
    <w:rsid w:val="002D2D4B"/>
    <w:rsid w:val="002D4B7B"/>
    <w:rsid w:val="002D5AD5"/>
    <w:rsid w:val="002D5C33"/>
    <w:rsid w:val="002E7031"/>
    <w:rsid w:val="002E73B7"/>
    <w:rsid w:val="002F3E3B"/>
    <w:rsid w:val="003127FB"/>
    <w:rsid w:val="00320BA9"/>
    <w:rsid w:val="00335297"/>
    <w:rsid w:val="00335B7E"/>
    <w:rsid w:val="0034683F"/>
    <w:rsid w:val="00346D5B"/>
    <w:rsid w:val="003503C5"/>
    <w:rsid w:val="00350FAB"/>
    <w:rsid w:val="00352D3A"/>
    <w:rsid w:val="003566A1"/>
    <w:rsid w:val="00360352"/>
    <w:rsid w:val="003605B8"/>
    <w:rsid w:val="003611BE"/>
    <w:rsid w:val="00361568"/>
    <w:rsid w:val="003653C1"/>
    <w:rsid w:val="0037001D"/>
    <w:rsid w:val="00370729"/>
    <w:rsid w:val="0037711B"/>
    <w:rsid w:val="00381EBE"/>
    <w:rsid w:val="00382EFF"/>
    <w:rsid w:val="003876F1"/>
    <w:rsid w:val="003902F0"/>
    <w:rsid w:val="003A0312"/>
    <w:rsid w:val="003A0972"/>
    <w:rsid w:val="003A18C8"/>
    <w:rsid w:val="003A232A"/>
    <w:rsid w:val="003B13A5"/>
    <w:rsid w:val="003B35C9"/>
    <w:rsid w:val="003B444F"/>
    <w:rsid w:val="003B55FD"/>
    <w:rsid w:val="003C2C5E"/>
    <w:rsid w:val="003C2D6A"/>
    <w:rsid w:val="003C37BB"/>
    <w:rsid w:val="003C7CF7"/>
    <w:rsid w:val="003D089A"/>
    <w:rsid w:val="003D3CBE"/>
    <w:rsid w:val="003D578D"/>
    <w:rsid w:val="003D63C0"/>
    <w:rsid w:val="003D6811"/>
    <w:rsid w:val="003E04FA"/>
    <w:rsid w:val="003E4498"/>
    <w:rsid w:val="003E49EE"/>
    <w:rsid w:val="003E5B99"/>
    <w:rsid w:val="003F29D3"/>
    <w:rsid w:val="003F3D71"/>
    <w:rsid w:val="003F46A8"/>
    <w:rsid w:val="003F64E8"/>
    <w:rsid w:val="0040180C"/>
    <w:rsid w:val="0040187F"/>
    <w:rsid w:val="00401FBE"/>
    <w:rsid w:val="004063DE"/>
    <w:rsid w:val="004115D2"/>
    <w:rsid w:val="00412441"/>
    <w:rsid w:val="00412F44"/>
    <w:rsid w:val="0042069D"/>
    <w:rsid w:val="00421578"/>
    <w:rsid w:val="0042184C"/>
    <w:rsid w:val="00427920"/>
    <w:rsid w:val="00432190"/>
    <w:rsid w:val="0043251B"/>
    <w:rsid w:val="00432A3A"/>
    <w:rsid w:val="004354F7"/>
    <w:rsid w:val="00441EBB"/>
    <w:rsid w:val="00443306"/>
    <w:rsid w:val="0044438A"/>
    <w:rsid w:val="00445DED"/>
    <w:rsid w:val="00447AE5"/>
    <w:rsid w:val="00447B9E"/>
    <w:rsid w:val="00451A5A"/>
    <w:rsid w:val="0045340D"/>
    <w:rsid w:val="0046023D"/>
    <w:rsid w:val="004602B9"/>
    <w:rsid w:val="00461A09"/>
    <w:rsid w:val="004678DF"/>
    <w:rsid w:val="00471DD1"/>
    <w:rsid w:val="00473BF0"/>
    <w:rsid w:val="00475E74"/>
    <w:rsid w:val="00477FE4"/>
    <w:rsid w:val="00487E56"/>
    <w:rsid w:val="004917FD"/>
    <w:rsid w:val="004949CB"/>
    <w:rsid w:val="00496553"/>
    <w:rsid w:val="004A1E3A"/>
    <w:rsid w:val="004B0584"/>
    <w:rsid w:val="004B689A"/>
    <w:rsid w:val="004B6AD8"/>
    <w:rsid w:val="004B711A"/>
    <w:rsid w:val="004C349A"/>
    <w:rsid w:val="004C4F62"/>
    <w:rsid w:val="004D0EB5"/>
    <w:rsid w:val="004D2F7D"/>
    <w:rsid w:val="004D2F7F"/>
    <w:rsid w:val="004D4047"/>
    <w:rsid w:val="004E0E37"/>
    <w:rsid w:val="004E400C"/>
    <w:rsid w:val="004E416D"/>
    <w:rsid w:val="004E4317"/>
    <w:rsid w:val="004E46D7"/>
    <w:rsid w:val="004F071C"/>
    <w:rsid w:val="004F3426"/>
    <w:rsid w:val="004F3AA5"/>
    <w:rsid w:val="004F3EDB"/>
    <w:rsid w:val="004F6072"/>
    <w:rsid w:val="004F6EF4"/>
    <w:rsid w:val="00501090"/>
    <w:rsid w:val="00502F91"/>
    <w:rsid w:val="00505FD3"/>
    <w:rsid w:val="00507467"/>
    <w:rsid w:val="00507B6E"/>
    <w:rsid w:val="005111DF"/>
    <w:rsid w:val="00514362"/>
    <w:rsid w:val="00515E25"/>
    <w:rsid w:val="005162A9"/>
    <w:rsid w:val="00520E80"/>
    <w:rsid w:val="00521DA7"/>
    <w:rsid w:val="00522E24"/>
    <w:rsid w:val="005247C3"/>
    <w:rsid w:val="00525948"/>
    <w:rsid w:val="005279A7"/>
    <w:rsid w:val="005320FD"/>
    <w:rsid w:val="0053355D"/>
    <w:rsid w:val="005341F6"/>
    <w:rsid w:val="0053531B"/>
    <w:rsid w:val="005374A4"/>
    <w:rsid w:val="00541CD3"/>
    <w:rsid w:val="00544D38"/>
    <w:rsid w:val="00547AA0"/>
    <w:rsid w:val="00551221"/>
    <w:rsid w:val="005513BD"/>
    <w:rsid w:val="0055396B"/>
    <w:rsid w:val="00554397"/>
    <w:rsid w:val="00554CEB"/>
    <w:rsid w:val="005555EE"/>
    <w:rsid w:val="00556FCE"/>
    <w:rsid w:val="0056033D"/>
    <w:rsid w:val="00565025"/>
    <w:rsid w:val="00565CD6"/>
    <w:rsid w:val="00571C7E"/>
    <w:rsid w:val="00576AEF"/>
    <w:rsid w:val="00582302"/>
    <w:rsid w:val="00586EB6"/>
    <w:rsid w:val="00587494"/>
    <w:rsid w:val="00587A02"/>
    <w:rsid w:val="00590CE9"/>
    <w:rsid w:val="00594C1A"/>
    <w:rsid w:val="00595A63"/>
    <w:rsid w:val="00597277"/>
    <w:rsid w:val="005A328E"/>
    <w:rsid w:val="005A51F6"/>
    <w:rsid w:val="005B0D1F"/>
    <w:rsid w:val="005B2D67"/>
    <w:rsid w:val="005B3010"/>
    <w:rsid w:val="005B4F37"/>
    <w:rsid w:val="005B5611"/>
    <w:rsid w:val="005B6B03"/>
    <w:rsid w:val="005B7104"/>
    <w:rsid w:val="005C0C24"/>
    <w:rsid w:val="005C5344"/>
    <w:rsid w:val="005C6EA8"/>
    <w:rsid w:val="005D246E"/>
    <w:rsid w:val="005D2580"/>
    <w:rsid w:val="005D3549"/>
    <w:rsid w:val="005D450C"/>
    <w:rsid w:val="005D638D"/>
    <w:rsid w:val="005E527F"/>
    <w:rsid w:val="00615E8E"/>
    <w:rsid w:val="006209CC"/>
    <w:rsid w:val="0062188D"/>
    <w:rsid w:val="00622716"/>
    <w:rsid w:val="00626AE5"/>
    <w:rsid w:val="00635308"/>
    <w:rsid w:val="00636957"/>
    <w:rsid w:val="00637CC7"/>
    <w:rsid w:val="00640CF6"/>
    <w:rsid w:val="006438D2"/>
    <w:rsid w:val="00643B56"/>
    <w:rsid w:val="00643DD3"/>
    <w:rsid w:val="00644CEF"/>
    <w:rsid w:val="00646725"/>
    <w:rsid w:val="006467BE"/>
    <w:rsid w:val="006525FE"/>
    <w:rsid w:val="006556C2"/>
    <w:rsid w:val="0066011B"/>
    <w:rsid w:val="00662FA6"/>
    <w:rsid w:val="00663A1C"/>
    <w:rsid w:val="00665E8F"/>
    <w:rsid w:val="00666A91"/>
    <w:rsid w:val="00671007"/>
    <w:rsid w:val="00671E27"/>
    <w:rsid w:val="0067558D"/>
    <w:rsid w:val="00676194"/>
    <w:rsid w:val="006762A1"/>
    <w:rsid w:val="00676D65"/>
    <w:rsid w:val="0067767E"/>
    <w:rsid w:val="00680E03"/>
    <w:rsid w:val="00682E7C"/>
    <w:rsid w:val="006875B5"/>
    <w:rsid w:val="00691A55"/>
    <w:rsid w:val="006975F4"/>
    <w:rsid w:val="006A0F0A"/>
    <w:rsid w:val="006A147A"/>
    <w:rsid w:val="006A7130"/>
    <w:rsid w:val="006B1077"/>
    <w:rsid w:val="006B1F3C"/>
    <w:rsid w:val="006B3651"/>
    <w:rsid w:val="006B37AF"/>
    <w:rsid w:val="006B4592"/>
    <w:rsid w:val="006C0427"/>
    <w:rsid w:val="006C3F0B"/>
    <w:rsid w:val="006D445F"/>
    <w:rsid w:val="006D59DC"/>
    <w:rsid w:val="006D5D9A"/>
    <w:rsid w:val="006D6242"/>
    <w:rsid w:val="006D653A"/>
    <w:rsid w:val="006D7428"/>
    <w:rsid w:val="006E0351"/>
    <w:rsid w:val="006E1D4B"/>
    <w:rsid w:val="006E2653"/>
    <w:rsid w:val="006E4200"/>
    <w:rsid w:val="006E42A8"/>
    <w:rsid w:val="006F14C5"/>
    <w:rsid w:val="006F21F9"/>
    <w:rsid w:val="006F621E"/>
    <w:rsid w:val="006F714E"/>
    <w:rsid w:val="00700855"/>
    <w:rsid w:val="007044FB"/>
    <w:rsid w:val="00704755"/>
    <w:rsid w:val="00705397"/>
    <w:rsid w:val="00707C96"/>
    <w:rsid w:val="007130A7"/>
    <w:rsid w:val="00717A5A"/>
    <w:rsid w:val="00722288"/>
    <w:rsid w:val="00722D9B"/>
    <w:rsid w:val="007231B7"/>
    <w:rsid w:val="00723B9E"/>
    <w:rsid w:val="007248B3"/>
    <w:rsid w:val="00726492"/>
    <w:rsid w:val="00732045"/>
    <w:rsid w:val="0073480D"/>
    <w:rsid w:val="007348A0"/>
    <w:rsid w:val="00734AF2"/>
    <w:rsid w:val="007353C2"/>
    <w:rsid w:val="00736F8B"/>
    <w:rsid w:val="007418CD"/>
    <w:rsid w:val="00741E0D"/>
    <w:rsid w:val="00742741"/>
    <w:rsid w:val="007428C7"/>
    <w:rsid w:val="007450E8"/>
    <w:rsid w:val="007470D2"/>
    <w:rsid w:val="007501A9"/>
    <w:rsid w:val="007520E9"/>
    <w:rsid w:val="00761916"/>
    <w:rsid w:val="00762DFE"/>
    <w:rsid w:val="0076422F"/>
    <w:rsid w:val="0076428F"/>
    <w:rsid w:val="007646F0"/>
    <w:rsid w:val="00767A39"/>
    <w:rsid w:val="007707F8"/>
    <w:rsid w:val="00774AB9"/>
    <w:rsid w:val="00774AE0"/>
    <w:rsid w:val="0078129F"/>
    <w:rsid w:val="007818B9"/>
    <w:rsid w:val="0078234F"/>
    <w:rsid w:val="00785875"/>
    <w:rsid w:val="00785C0E"/>
    <w:rsid w:val="00792871"/>
    <w:rsid w:val="00794433"/>
    <w:rsid w:val="007A1CCA"/>
    <w:rsid w:val="007B0ECB"/>
    <w:rsid w:val="007B31A3"/>
    <w:rsid w:val="007B4EAA"/>
    <w:rsid w:val="007B6DDF"/>
    <w:rsid w:val="007C1594"/>
    <w:rsid w:val="007C21A8"/>
    <w:rsid w:val="007C36BB"/>
    <w:rsid w:val="007C3B1F"/>
    <w:rsid w:val="007C51B5"/>
    <w:rsid w:val="007D200C"/>
    <w:rsid w:val="007D32C9"/>
    <w:rsid w:val="007D4C9C"/>
    <w:rsid w:val="007D54D0"/>
    <w:rsid w:val="007E20E1"/>
    <w:rsid w:val="007E24FA"/>
    <w:rsid w:val="007E40C4"/>
    <w:rsid w:val="007E4D59"/>
    <w:rsid w:val="007E75BF"/>
    <w:rsid w:val="007F41E2"/>
    <w:rsid w:val="007F7A2E"/>
    <w:rsid w:val="007F7B9E"/>
    <w:rsid w:val="00803E22"/>
    <w:rsid w:val="008058D6"/>
    <w:rsid w:val="008061B4"/>
    <w:rsid w:val="008064FD"/>
    <w:rsid w:val="00806DDD"/>
    <w:rsid w:val="00814688"/>
    <w:rsid w:val="00815572"/>
    <w:rsid w:val="00815B9E"/>
    <w:rsid w:val="00816ED5"/>
    <w:rsid w:val="0081744B"/>
    <w:rsid w:val="00820DB8"/>
    <w:rsid w:val="00820EA2"/>
    <w:rsid w:val="0082244C"/>
    <w:rsid w:val="00823007"/>
    <w:rsid w:val="00823BF9"/>
    <w:rsid w:val="00825F17"/>
    <w:rsid w:val="00830256"/>
    <w:rsid w:val="00830CC0"/>
    <w:rsid w:val="0083134F"/>
    <w:rsid w:val="00832FB7"/>
    <w:rsid w:val="00836E48"/>
    <w:rsid w:val="008447BE"/>
    <w:rsid w:val="00850288"/>
    <w:rsid w:val="00851A3E"/>
    <w:rsid w:val="008557A5"/>
    <w:rsid w:val="008607A8"/>
    <w:rsid w:val="00864C57"/>
    <w:rsid w:val="008710D6"/>
    <w:rsid w:val="00871EAF"/>
    <w:rsid w:val="00872A68"/>
    <w:rsid w:val="008741AD"/>
    <w:rsid w:val="008815CF"/>
    <w:rsid w:val="00883810"/>
    <w:rsid w:val="00885285"/>
    <w:rsid w:val="00893709"/>
    <w:rsid w:val="008957DA"/>
    <w:rsid w:val="008965A2"/>
    <w:rsid w:val="008A05BE"/>
    <w:rsid w:val="008A1254"/>
    <w:rsid w:val="008A158E"/>
    <w:rsid w:val="008A1C58"/>
    <w:rsid w:val="008A1EEE"/>
    <w:rsid w:val="008A3337"/>
    <w:rsid w:val="008B2EBC"/>
    <w:rsid w:val="008B44F5"/>
    <w:rsid w:val="008C7C53"/>
    <w:rsid w:val="008D1B8B"/>
    <w:rsid w:val="008D4E1B"/>
    <w:rsid w:val="008D60F6"/>
    <w:rsid w:val="008D7EC6"/>
    <w:rsid w:val="008E3273"/>
    <w:rsid w:val="008E523A"/>
    <w:rsid w:val="008E5AA1"/>
    <w:rsid w:val="008F236E"/>
    <w:rsid w:val="009006EB"/>
    <w:rsid w:val="0090089F"/>
    <w:rsid w:val="009019E8"/>
    <w:rsid w:val="00905BD9"/>
    <w:rsid w:val="00913704"/>
    <w:rsid w:val="00921C73"/>
    <w:rsid w:val="00925497"/>
    <w:rsid w:val="009355C3"/>
    <w:rsid w:val="009355DC"/>
    <w:rsid w:val="00936A5C"/>
    <w:rsid w:val="009370B1"/>
    <w:rsid w:val="00940968"/>
    <w:rsid w:val="009462D7"/>
    <w:rsid w:val="00947087"/>
    <w:rsid w:val="00954972"/>
    <w:rsid w:val="00960DC5"/>
    <w:rsid w:val="00961D63"/>
    <w:rsid w:val="00962523"/>
    <w:rsid w:val="0096769D"/>
    <w:rsid w:val="009709EC"/>
    <w:rsid w:val="00971E40"/>
    <w:rsid w:val="00974DAE"/>
    <w:rsid w:val="00977FD9"/>
    <w:rsid w:val="0099207D"/>
    <w:rsid w:val="00997EFF"/>
    <w:rsid w:val="009A10CE"/>
    <w:rsid w:val="009A1768"/>
    <w:rsid w:val="009A1AC0"/>
    <w:rsid w:val="009A2E4A"/>
    <w:rsid w:val="009A67E5"/>
    <w:rsid w:val="009B0D7B"/>
    <w:rsid w:val="009B1E7F"/>
    <w:rsid w:val="009C6379"/>
    <w:rsid w:val="009C65BB"/>
    <w:rsid w:val="009C684B"/>
    <w:rsid w:val="009C7026"/>
    <w:rsid w:val="009D0064"/>
    <w:rsid w:val="009D1D82"/>
    <w:rsid w:val="009E0D73"/>
    <w:rsid w:val="009E451E"/>
    <w:rsid w:val="009E66D9"/>
    <w:rsid w:val="009E6A3F"/>
    <w:rsid w:val="009F18D9"/>
    <w:rsid w:val="009F4E4F"/>
    <w:rsid w:val="00A00FC8"/>
    <w:rsid w:val="00A020E3"/>
    <w:rsid w:val="00A05112"/>
    <w:rsid w:val="00A2238B"/>
    <w:rsid w:val="00A224B1"/>
    <w:rsid w:val="00A30BF8"/>
    <w:rsid w:val="00A316F3"/>
    <w:rsid w:val="00A32977"/>
    <w:rsid w:val="00A376AF"/>
    <w:rsid w:val="00A42137"/>
    <w:rsid w:val="00A5727C"/>
    <w:rsid w:val="00A5791A"/>
    <w:rsid w:val="00A6106E"/>
    <w:rsid w:val="00A638B5"/>
    <w:rsid w:val="00A649C8"/>
    <w:rsid w:val="00A6535D"/>
    <w:rsid w:val="00A7181F"/>
    <w:rsid w:val="00A76143"/>
    <w:rsid w:val="00A819BA"/>
    <w:rsid w:val="00A81AD6"/>
    <w:rsid w:val="00A81CE1"/>
    <w:rsid w:val="00A834A6"/>
    <w:rsid w:val="00A8398E"/>
    <w:rsid w:val="00A85C48"/>
    <w:rsid w:val="00A9229B"/>
    <w:rsid w:val="00A97082"/>
    <w:rsid w:val="00A97902"/>
    <w:rsid w:val="00AA236E"/>
    <w:rsid w:val="00AA4CC2"/>
    <w:rsid w:val="00AA56E6"/>
    <w:rsid w:val="00AB1D3A"/>
    <w:rsid w:val="00AB4C5B"/>
    <w:rsid w:val="00AC0AEE"/>
    <w:rsid w:val="00AC36C7"/>
    <w:rsid w:val="00AD1522"/>
    <w:rsid w:val="00AD1C15"/>
    <w:rsid w:val="00AD2BD9"/>
    <w:rsid w:val="00AD5ADA"/>
    <w:rsid w:val="00AE7C85"/>
    <w:rsid w:val="00AF1472"/>
    <w:rsid w:val="00AF2A58"/>
    <w:rsid w:val="00AF3C96"/>
    <w:rsid w:val="00AF76D9"/>
    <w:rsid w:val="00B03B2A"/>
    <w:rsid w:val="00B06000"/>
    <w:rsid w:val="00B11414"/>
    <w:rsid w:val="00B11851"/>
    <w:rsid w:val="00B11960"/>
    <w:rsid w:val="00B221CC"/>
    <w:rsid w:val="00B2336A"/>
    <w:rsid w:val="00B242C9"/>
    <w:rsid w:val="00B24928"/>
    <w:rsid w:val="00B26058"/>
    <w:rsid w:val="00B30349"/>
    <w:rsid w:val="00B3210B"/>
    <w:rsid w:val="00B33F35"/>
    <w:rsid w:val="00B345B8"/>
    <w:rsid w:val="00B3718B"/>
    <w:rsid w:val="00B41368"/>
    <w:rsid w:val="00B4154F"/>
    <w:rsid w:val="00B41644"/>
    <w:rsid w:val="00B455D6"/>
    <w:rsid w:val="00B4643D"/>
    <w:rsid w:val="00B50661"/>
    <w:rsid w:val="00B50E3C"/>
    <w:rsid w:val="00B50F56"/>
    <w:rsid w:val="00B53700"/>
    <w:rsid w:val="00B53B04"/>
    <w:rsid w:val="00B53BB9"/>
    <w:rsid w:val="00B55BCB"/>
    <w:rsid w:val="00B56A3F"/>
    <w:rsid w:val="00B636F6"/>
    <w:rsid w:val="00B65BAB"/>
    <w:rsid w:val="00B65D15"/>
    <w:rsid w:val="00B70B7D"/>
    <w:rsid w:val="00B7572B"/>
    <w:rsid w:val="00B84D95"/>
    <w:rsid w:val="00B853F1"/>
    <w:rsid w:val="00B862C4"/>
    <w:rsid w:val="00B873D1"/>
    <w:rsid w:val="00B901E9"/>
    <w:rsid w:val="00B91A50"/>
    <w:rsid w:val="00B933ED"/>
    <w:rsid w:val="00B945D1"/>
    <w:rsid w:val="00B96F76"/>
    <w:rsid w:val="00BA1303"/>
    <w:rsid w:val="00BA464D"/>
    <w:rsid w:val="00BA4F5B"/>
    <w:rsid w:val="00BA5B41"/>
    <w:rsid w:val="00BA75FA"/>
    <w:rsid w:val="00BB15DE"/>
    <w:rsid w:val="00BB3C52"/>
    <w:rsid w:val="00BB3E57"/>
    <w:rsid w:val="00BC3E00"/>
    <w:rsid w:val="00BC545C"/>
    <w:rsid w:val="00BD3051"/>
    <w:rsid w:val="00BD36CD"/>
    <w:rsid w:val="00BD52D3"/>
    <w:rsid w:val="00BD6BE8"/>
    <w:rsid w:val="00BD6C9F"/>
    <w:rsid w:val="00BD6DBF"/>
    <w:rsid w:val="00BE14A9"/>
    <w:rsid w:val="00BE2EB2"/>
    <w:rsid w:val="00BE535B"/>
    <w:rsid w:val="00BF43DB"/>
    <w:rsid w:val="00BF463C"/>
    <w:rsid w:val="00BF56A6"/>
    <w:rsid w:val="00BF62B0"/>
    <w:rsid w:val="00C0238F"/>
    <w:rsid w:val="00C041DA"/>
    <w:rsid w:val="00C06A86"/>
    <w:rsid w:val="00C12538"/>
    <w:rsid w:val="00C1503C"/>
    <w:rsid w:val="00C15799"/>
    <w:rsid w:val="00C165B3"/>
    <w:rsid w:val="00C17FE1"/>
    <w:rsid w:val="00C2003C"/>
    <w:rsid w:val="00C21DB7"/>
    <w:rsid w:val="00C303FF"/>
    <w:rsid w:val="00C30B57"/>
    <w:rsid w:val="00C31F25"/>
    <w:rsid w:val="00C441C9"/>
    <w:rsid w:val="00C46F6E"/>
    <w:rsid w:val="00C576D8"/>
    <w:rsid w:val="00C672BB"/>
    <w:rsid w:val="00C67B16"/>
    <w:rsid w:val="00C70616"/>
    <w:rsid w:val="00C80C1A"/>
    <w:rsid w:val="00C844C4"/>
    <w:rsid w:val="00C848FA"/>
    <w:rsid w:val="00C84935"/>
    <w:rsid w:val="00C85F9D"/>
    <w:rsid w:val="00C9287D"/>
    <w:rsid w:val="00C92A07"/>
    <w:rsid w:val="00C942CE"/>
    <w:rsid w:val="00C96903"/>
    <w:rsid w:val="00CA1A2D"/>
    <w:rsid w:val="00CA359B"/>
    <w:rsid w:val="00CA5028"/>
    <w:rsid w:val="00CA706A"/>
    <w:rsid w:val="00CB1B8B"/>
    <w:rsid w:val="00CB65EF"/>
    <w:rsid w:val="00CB66B0"/>
    <w:rsid w:val="00CC3DEB"/>
    <w:rsid w:val="00CD109F"/>
    <w:rsid w:val="00CD2D0A"/>
    <w:rsid w:val="00CD4162"/>
    <w:rsid w:val="00CD5C5E"/>
    <w:rsid w:val="00CF642A"/>
    <w:rsid w:val="00D03D33"/>
    <w:rsid w:val="00D05BB1"/>
    <w:rsid w:val="00D07286"/>
    <w:rsid w:val="00D073F7"/>
    <w:rsid w:val="00D10B5B"/>
    <w:rsid w:val="00D12E06"/>
    <w:rsid w:val="00D1701C"/>
    <w:rsid w:val="00D301EC"/>
    <w:rsid w:val="00D3529C"/>
    <w:rsid w:val="00D35E8C"/>
    <w:rsid w:val="00D36908"/>
    <w:rsid w:val="00D40829"/>
    <w:rsid w:val="00D53216"/>
    <w:rsid w:val="00D53FAD"/>
    <w:rsid w:val="00D548B7"/>
    <w:rsid w:val="00D6130D"/>
    <w:rsid w:val="00D62457"/>
    <w:rsid w:val="00D70A3B"/>
    <w:rsid w:val="00D73C06"/>
    <w:rsid w:val="00D75EED"/>
    <w:rsid w:val="00D801E0"/>
    <w:rsid w:val="00D856C2"/>
    <w:rsid w:val="00D876F1"/>
    <w:rsid w:val="00D9198D"/>
    <w:rsid w:val="00D920F6"/>
    <w:rsid w:val="00DA08EE"/>
    <w:rsid w:val="00DB005E"/>
    <w:rsid w:val="00DB0CAC"/>
    <w:rsid w:val="00DB5142"/>
    <w:rsid w:val="00DB559A"/>
    <w:rsid w:val="00DB79FE"/>
    <w:rsid w:val="00DC4617"/>
    <w:rsid w:val="00DC488C"/>
    <w:rsid w:val="00DC4F7B"/>
    <w:rsid w:val="00DC7C8D"/>
    <w:rsid w:val="00DD2557"/>
    <w:rsid w:val="00DD4B35"/>
    <w:rsid w:val="00DE412F"/>
    <w:rsid w:val="00DE64C8"/>
    <w:rsid w:val="00DF0B81"/>
    <w:rsid w:val="00DF1831"/>
    <w:rsid w:val="00DF19D7"/>
    <w:rsid w:val="00DF2519"/>
    <w:rsid w:val="00DF3999"/>
    <w:rsid w:val="00DF4C2F"/>
    <w:rsid w:val="00E001AC"/>
    <w:rsid w:val="00E00653"/>
    <w:rsid w:val="00E063F7"/>
    <w:rsid w:val="00E06437"/>
    <w:rsid w:val="00E06C83"/>
    <w:rsid w:val="00E115E7"/>
    <w:rsid w:val="00E12BCC"/>
    <w:rsid w:val="00E14EDC"/>
    <w:rsid w:val="00E17B47"/>
    <w:rsid w:val="00E203F1"/>
    <w:rsid w:val="00E23DB1"/>
    <w:rsid w:val="00E26497"/>
    <w:rsid w:val="00E2689E"/>
    <w:rsid w:val="00E33CEA"/>
    <w:rsid w:val="00E36FF5"/>
    <w:rsid w:val="00E37332"/>
    <w:rsid w:val="00E40590"/>
    <w:rsid w:val="00E41074"/>
    <w:rsid w:val="00E43109"/>
    <w:rsid w:val="00E44C5C"/>
    <w:rsid w:val="00E46A6C"/>
    <w:rsid w:val="00E51AE3"/>
    <w:rsid w:val="00E5450B"/>
    <w:rsid w:val="00E62962"/>
    <w:rsid w:val="00E64C27"/>
    <w:rsid w:val="00E64E53"/>
    <w:rsid w:val="00E653F6"/>
    <w:rsid w:val="00E67181"/>
    <w:rsid w:val="00E67A6E"/>
    <w:rsid w:val="00E7386C"/>
    <w:rsid w:val="00E742FC"/>
    <w:rsid w:val="00E83365"/>
    <w:rsid w:val="00E93EF4"/>
    <w:rsid w:val="00EA1B54"/>
    <w:rsid w:val="00EA228D"/>
    <w:rsid w:val="00EA3B8E"/>
    <w:rsid w:val="00EB1F4A"/>
    <w:rsid w:val="00EB7089"/>
    <w:rsid w:val="00EC0062"/>
    <w:rsid w:val="00EC0C60"/>
    <w:rsid w:val="00EC2013"/>
    <w:rsid w:val="00EC730B"/>
    <w:rsid w:val="00ED5590"/>
    <w:rsid w:val="00ED5995"/>
    <w:rsid w:val="00ED5F91"/>
    <w:rsid w:val="00EF01AA"/>
    <w:rsid w:val="00EF1F6F"/>
    <w:rsid w:val="00EF4497"/>
    <w:rsid w:val="00F00BE7"/>
    <w:rsid w:val="00F05D84"/>
    <w:rsid w:val="00F06177"/>
    <w:rsid w:val="00F074E4"/>
    <w:rsid w:val="00F07690"/>
    <w:rsid w:val="00F10FF0"/>
    <w:rsid w:val="00F12A13"/>
    <w:rsid w:val="00F12E69"/>
    <w:rsid w:val="00F15C16"/>
    <w:rsid w:val="00F242B5"/>
    <w:rsid w:val="00F309A5"/>
    <w:rsid w:val="00F30EF8"/>
    <w:rsid w:val="00F3184E"/>
    <w:rsid w:val="00F35718"/>
    <w:rsid w:val="00F36812"/>
    <w:rsid w:val="00F36DC9"/>
    <w:rsid w:val="00F45D49"/>
    <w:rsid w:val="00F52159"/>
    <w:rsid w:val="00F535B3"/>
    <w:rsid w:val="00F578E3"/>
    <w:rsid w:val="00F57C53"/>
    <w:rsid w:val="00F603C3"/>
    <w:rsid w:val="00F608F5"/>
    <w:rsid w:val="00F658A7"/>
    <w:rsid w:val="00F66091"/>
    <w:rsid w:val="00F662E0"/>
    <w:rsid w:val="00F67BBB"/>
    <w:rsid w:val="00F67E28"/>
    <w:rsid w:val="00F67F6D"/>
    <w:rsid w:val="00F728DE"/>
    <w:rsid w:val="00F73874"/>
    <w:rsid w:val="00F75387"/>
    <w:rsid w:val="00F8503A"/>
    <w:rsid w:val="00F8507E"/>
    <w:rsid w:val="00F9419E"/>
    <w:rsid w:val="00F96A35"/>
    <w:rsid w:val="00F96DFF"/>
    <w:rsid w:val="00F97832"/>
    <w:rsid w:val="00FA166C"/>
    <w:rsid w:val="00FA22A1"/>
    <w:rsid w:val="00FA28EF"/>
    <w:rsid w:val="00FA6CB0"/>
    <w:rsid w:val="00FA7E7D"/>
    <w:rsid w:val="00FB1ACC"/>
    <w:rsid w:val="00FC0DDB"/>
    <w:rsid w:val="00FD0F8B"/>
    <w:rsid w:val="00FD3655"/>
    <w:rsid w:val="00FD6B05"/>
    <w:rsid w:val="00FD6BF8"/>
    <w:rsid w:val="00FE04CC"/>
    <w:rsid w:val="00FE0804"/>
    <w:rsid w:val="00FE124B"/>
    <w:rsid w:val="00FE4A3F"/>
    <w:rsid w:val="00FE52A8"/>
    <w:rsid w:val="00FE6B63"/>
    <w:rsid w:val="00FF113F"/>
    <w:rsid w:val="00FF4C18"/>
    <w:rsid w:val="00FF7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CB394E"/>
  <w15:docId w15:val="{03B8669D-2A17-417D-BCD2-E66C2428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9C65BB"/>
    <w:pPr>
      <w:widowControl w:val="0"/>
    </w:pPr>
    <w:rPr>
      <w:rFonts w:eastAsiaTheme="minorHAnsi"/>
      <w:sz w:val="22"/>
      <w:szCs w:val="22"/>
    </w:rPr>
  </w:style>
  <w:style w:type="paragraph" w:styleId="Heading1">
    <w:name w:val="heading 1"/>
    <w:basedOn w:val="Normal"/>
    <w:next w:val="Normal"/>
    <w:link w:val="Heading1Char"/>
    <w:uiPriority w:val="9"/>
    <w:qFormat/>
    <w:rsid w:val="00126E8A"/>
    <w:pPr>
      <w:ind w:right="1240"/>
      <w:outlineLvl w:val="0"/>
    </w:pPr>
    <w:rPr>
      <w:rFonts w:ascii="Palatino Linotype" w:hAnsi="Palatino Linotype"/>
      <w:b/>
      <w:smallCaps/>
      <w:color w:val="002060"/>
      <w:sz w:val="28"/>
      <w:szCs w:val="28"/>
    </w:rPr>
  </w:style>
  <w:style w:type="paragraph" w:styleId="Heading3">
    <w:name w:val="heading 3"/>
    <w:basedOn w:val="Normal"/>
    <w:link w:val="Heading3Char"/>
    <w:uiPriority w:val="1"/>
    <w:qFormat/>
    <w:rsid w:val="009C65BB"/>
    <w:pPr>
      <w:ind w:left="220"/>
      <w:outlineLvl w:val="2"/>
    </w:pPr>
    <w:rPr>
      <w:rFonts w:ascii="Palatino Linotype" w:eastAsia="Palatino Linotype" w:hAnsi="Palatino Linotype"/>
      <w:b/>
      <w:bCs/>
      <w:sz w:val="20"/>
      <w:szCs w:val="20"/>
    </w:rPr>
  </w:style>
  <w:style w:type="paragraph" w:styleId="Heading4">
    <w:name w:val="heading 4"/>
    <w:basedOn w:val="Normal"/>
    <w:next w:val="Normal"/>
    <w:link w:val="Heading4Char"/>
    <w:uiPriority w:val="9"/>
    <w:unhideWhenUsed/>
    <w:qFormat/>
    <w:rsid w:val="00FA6CB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9C65BB"/>
    <w:rPr>
      <w:rFonts w:ascii="Palatino Linotype" w:eastAsia="Palatino Linotype" w:hAnsi="Palatino Linotype"/>
      <w:b/>
      <w:bCs/>
      <w:sz w:val="20"/>
      <w:szCs w:val="20"/>
    </w:rPr>
  </w:style>
  <w:style w:type="paragraph" w:styleId="BalloonText">
    <w:name w:val="Balloon Text"/>
    <w:basedOn w:val="Normal"/>
    <w:link w:val="BalloonTextChar"/>
    <w:uiPriority w:val="99"/>
    <w:semiHidden/>
    <w:unhideWhenUsed/>
    <w:rsid w:val="009C65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65BB"/>
    <w:rPr>
      <w:rFonts w:ascii="Lucida Grande" w:eastAsiaTheme="minorHAnsi" w:hAnsi="Lucida Grande" w:cs="Lucida Grande"/>
      <w:sz w:val="18"/>
      <w:szCs w:val="18"/>
    </w:rPr>
  </w:style>
  <w:style w:type="character" w:styleId="Hyperlink">
    <w:name w:val="Hyperlink"/>
    <w:basedOn w:val="DefaultParagraphFont"/>
    <w:uiPriority w:val="99"/>
    <w:unhideWhenUsed/>
    <w:rsid w:val="005B0D1F"/>
    <w:rPr>
      <w:color w:val="0000FF" w:themeColor="hyperlink"/>
      <w:u w:val="single"/>
    </w:rPr>
  </w:style>
  <w:style w:type="paragraph" w:styleId="BodyText">
    <w:name w:val="Body Text"/>
    <w:basedOn w:val="Normal"/>
    <w:link w:val="BodyTextChar"/>
    <w:uiPriority w:val="1"/>
    <w:qFormat/>
    <w:rsid w:val="005B0D1F"/>
    <w:pPr>
      <w:ind w:left="220"/>
    </w:pPr>
    <w:rPr>
      <w:rFonts w:ascii="Cambria" w:eastAsia="Cambria" w:hAnsi="Cambria"/>
      <w:sz w:val="20"/>
      <w:szCs w:val="20"/>
    </w:rPr>
  </w:style>
  <w:style w:type="character" w:customStyle="1" w:styleId="BodyTextChar">
    <w:name w:val="Body Text Char"/>
    <w:basedOn w:val="DefaultParagraphFont"/>
    <w:link w:val="BodyText"/>
    <w:rsid w:val="005B0D1F"/>
    <w:rPr>
      <w:rFonts w:ascii="Cambria" w:eastAsia="Cambria" w:hAnsi="Cambria"/>
      <w:sz w:val="20"/>
      <w:szCs w:val="20"/>
    </w:rPr>
  </w:style>
  <w:style w:type="table" w:styleId="TableGrid">
    <w:name w:val="Table Grid"/>
    <w:basedOn w:val="TableNormal"/>
    <w:rsid w:val="007D4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A6CB0"/>
    <w:rPr>
      <w:rFonts w:asciiTheme="majorHAnsi" w:eastAsiaTheme="majorEastAsia" w:hAnsiTheme="majorHAnsi" w:cstheme="majorBidi"/>
      <w:i/>
      <w:iCs/>
      <w:color w:val="365F91" w:themeColor="accent1" w:themeShade="BF"/>
      <w:sz w:val="22"/>
      <w:szCs w:val="22"/>
    </w:rPr>
  </w:style>
  <w:style w:type="character" w:customStyle="1" w:styleId="Heading1Char">
    <w:name w:val="Heading 1 Char"/>
    <w:basedOn w:val="DefaultParagraphFont"/>
    <w:link w:val="Heading1"/>
    <w:uiPriority w:val="9"/>
    <w:rsid w:val="00126E8A"/>
    <w:rPr>
      <w:rFonts w:ascii="Palatino Linotype" w:eastAsiaTheme="minorHAnsi" w:hAnsi="Palatino Linotype"/>
      <w:b/>
      <w:smallCaps/>
      <w:color w:val="002060"/>
      <w:sz w:val="28"/>
      <w:szCs w:val="28"/>
    </w:rPr>
  </w:style>
  <w:style w:type="paragraph" w:styleId="ListParagraph">
    <w:name w:val="List Paragraph"/>
    <w:basedOn w:val="Normal"/>
    <w:uiPriority w:val="34"/>
    <w:qFormat/>
    <w:rsid w:val="0067767E"/>
    <w:pPr>
      <w:ind w:left="720"/>
      <w:contextualSpacing/>
    </w:pPr>
  </w:style>
  <w:style w:type="paragraph" w:styleId="Header">
    <w:name w:val="header"/>
    <w:basedOn w:val="Normal"/>
    <w:link w:val="HeaderChar"/>
    <w:uiPriority w:val="99"/>
    <w:unhideWhenUsed/>
    <w:rsid w:val="00665E8F"/>
    <w:pPr>
      <w:tabs>
        <w:tab w:val="center" w:pos="4680"/>
        <w:tab w:val="right" w:pos="9360"/>
      </w:tabs>
    </w:pPr>
  </w:style>
  <w:style w:type="character" w:customStyle="1" w:styleId="HeaderChar">
    <w:name w:val="Header Char"/>
    <w:basedOn w:val="DefaultParagraphFont"/>
    <w:link w:val="Header"/>
    <w:uiPriority w:val="99"/>
    <w:rsid w:val="00665E8F"/>
    <w:rPr>
      <w:rFonts w:eastAsiaTheme="minorHAnsi"/>
      <w:sz w:val="22"/>
      <w:szCs w:val="22"/>
    </w:rPr>
  </w:style>
  <w:style w:type="paragraph" w:styleId="Footer">
    <w:name w:val="footer"/>
    <w:basedOn w:val="Normal"/>
    <w:link w:val="FooterChar"/>
    <w:uiPriority w:val="99"/>
    <w:unhideWhenUsed/>
    <w:rsid w:val="00665E8F"/>
    <w:pPr>
      <w:tabs>
        <w:tab w:val="center" w:pos="4680"/>
        <w:tab w:val="right" w:pos="9360"/>
      </w:tabs>
    </w:pPr>
  </w:style>
  <w:style w:type="character" w:customStyle="1" w:styleId="FooterChar">
    <w:name w:val="Footer Char"/>
    <w:basedOn w:val="DefaultParagraphFont"/>
    <w:link w:val="Footer"/>
    <w:uiPriority w:val="99"/>
    <w:rsid w:val="00665E8F"/>
    <w:rPr>
      <w:rFonts w:eastAsiaTheme="minorHAnsi"/>
      <w:sz w:val="22"/>
      <w:szCs w:val="22"/>
    </w:rPr>
  </w:style>
  <w:style w:type="character" w:styleId="PageNumber">
    <w:name w:val="page number"/>
    <w:basedOn w:val="DefaultParagraphFont"/>
    <w:unhideWhenUsed/>
    <w:rsid w:val="00665E8F"/>
  </w:style>
  <w:style w:type="table" w:styleId="GridTable4-Accent1">
    <w:name w:val="Grid Table 4 Accent 1"/>
    <w:basedOn w:val="TableNormal"/>
    <w:uiPriority w:val="49"/>
    <w:rsid w:val="003A097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rsid w:val="003F29D3"/>
    <w:rPr>
      <w:color w:val="605E5C"/>
      <w:shd w:val="clear" w:color="auto" w:fill="E1DFDD"/>
    </w:rPr>
  </w:style>
  <w:style w:type="character" w:styleId="HTMLTypewriter">
    <w:name w:val="HTML Typewriter"/>
    <w:basedOn w:val="DefaultParagraphFont"/>
    <w:rsid w:val="003F29D3"/>
    <w:rPr>
      <w:rFonts w:ascii="Courier New" w:eastAsia="Times New Roman" w:hAnsi="Courier New" w:cs="Courier New"/>
      <w:sz w:val="20"/>
      <w:szCs w:val="20"/>
    </w:rPr>
  </w:style>
  <w:style w:type="paragraph" w:customStyle="1" w:styleId="Normal1">
    <w:name w:val="Normal1"/>
    <w:basedOn w:val="Normal"/>
    <w:rsid w:val="003F29D3"/>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char">
    <w:name w:val="normal__char"/>
    <w:basedOn w:val="DefaultParagraphFont"/>
    <w:rsid w:val="003F29D3"/>
  </w:style>
  <w:style w:type="paragraph" w:customStyle="1" w:styleId="SyllabusSectionText">
    <w:name w:val="Syllabus Section Text"/>
    <w:basedOn w:val="Normal"/>
    <w:rsid w:val="003F29D3"/>
    <w:pPr>
      <w:widowControl/>
      <w:spacing w:after="120"/>
      <w:ind w:left="720"/>
    </w:pPr>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3611BE"/>
    <w:pPr>
      <w:widowControl/>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3611BE"/>
    <w:rPr>
      <w:rFonts w:ascii="Consolas" w:eastAsia="Times New Roman" w:hAnsi="Consolas" w:cs="Times New Roman"/>
      <w:sz w:val="21"/>
      <w:szCs w:val="21"/>
    </w:rPr>
  </w:style>
  <w:style w:type="table" w:styleId="GridTable4-Accent2">
    <w:name w:val="Grid Table 4 Accent 2"/>
    <w:basedOn w:val="TableNormal"/>
    <w:uiPriority w:val="49"/>
    <w:rsid w:val="00C80C1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3-Accent2">
    <w:name w:val="Grid Table 3 Accent 2"/>
    <w:basedOn w:val="TableNormal"/>
    <w:uiPriority w:val="48"/>
    <w:rsid w:val="00736F8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character" w:styleId="FollowedHyperlink">
    <w:name w:val="FollowedHyperlink"/>
    <w:basedOn w:val="DefaultParagraphFont"/>
    <w:uiPriority w:val="99"/>
    <w:semiHidden/>
    <w:unhideWhenUsed/>
    <w:rsid w:val="00B50661"/>
    <w:rPr>
      <w:color w:val="800080" w:themeColor="followedHyperlink"/>
      <w:u w:val="single"/>
    </w:rPr>
  </w:style>
  <w:style w:type="character" w:styleId="Emphasis">
    <w:name w:val="Emphasis"/>
    <w:basedOn w:val="DefaultParagraphFont"/>
    <w:uiPriority w:val="20"/>
    <w:qFormat/>
    <w:rsid w:val="002B2AE9"/>
    <w:rPr>
      <w:i/>
      <w:iCs/>
    </w:rPr>
  </w:style>
  <w:style w:type="character" w:customStyle="1" w:styleId="accordion-tabbedtab-mobile">
    <w:name w:val="accordion-tabbed__tab-mobile"/>
    <w:basedOn w:val="DefaultParagraphFont"/>
    <w:rsid w:val="00DF3999"/>
  </w:style>
  <w:style w:type="character" w:customStyle="1" w:styleId="comma-separator">
    <w:name w:val="comma-separator"/>
    <w:basedOn w:val="DefaultParagraphFont"/>
    <w:rsid w:val="00DF3999"/>
  </w:style>
  <w:style w:type="character" w:styleId="CommentReference">
    <w:name w:val="annotation reference"/>
    <w:basedOn w:val="DefaultParagraphFont"/>
    <w:uiPriority w:val="99"/>
    <w:semiHidden/>
    <w:unhideWhenUsed/>
    <w:rsid w:val="009C6379"/>
    <w:rPr>
      <w:sz w:val="16"/>
      <w:szCs w:val="16"/>
    </w:rPr>
  </w:style>
  <w:style w:type="paragraph" w:styleId="CommentText">
    <w:name w:val="annotation text"/>
    <w:basedOn w:val="Normal"/>
    <w:link w:val="CommentTextChar"/>
    <w:uiPriority w:val="99"/>
    <w:unhideWhenUsed/>
    <w:rsid w:val="009C6379"/>
    <w:rPr>
      <w:sz w:val="20"/>
      <w:szCs w:val="20"/>
    </w:rPr>
  </w:style>
  <w:style w:type="character" w:customStyle="1" w:styleId="CommentTextChar">
    <w:name w:val="Comment Text Char"/>
    <w:basedOn w:val="DefaultParagraphFont"/>
    <w:link w:val="CommentText"/>
    <w:uiPriority w:val="99"/>
    <w:rsid w:val="009C637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9C6379"/>
    <w:rPr>
      <w:b/>
      <w:bCs/>
    </w:rPr>
  </w:style>
  <w:style w:type="character" w:customStyle="1" w:styleId="CommentSubjectChar">
    <w:name w:val="Comment Subject Char"/>
    <w:basedOn w:val="CommentTextChar"/>
    <w:link w:val="CommentSubject"/>
    <w:uiPriority w:val="99"/>
    <w:semiHidden/>
    <w:rsid w:val="009C6379"/>
    <w:rPr>
      <w:rFonts w:eastAsiaTheme="minorHAnsi"/>
      <w:b/>
      <w:bCs/>
      <w:sz w:val="20"/>
      <w:szCs w:val="20"/>
    </w:rPr>
  </w:style>
  <w:style w:type="paragraph" w:styleId="Revision">
    <w:name w:val="Revision"/>
    <w:hidden/>
    <w:uiPriority w:val="99"/>
    <w:semiHidden/>
    <w:rsid w:val="00D801E0"/>
    <w:rPr>
      <w:rFonts w:eastAsiaTheme="minorHAnsi"/>
      <w:sz w:val="22"/>
      <w:szCs w:val="22"/>
    </w:rPr>
  </w:style>
  <w:style w:type="character" w:customStyle="1" w:styleId="a-size-base">
    <w:name w:val="a-size-base"/>
    <w:basedOn w:val="DefaultParagraphFont"/>
    <w:rsid w:val="007231B7"/>
  </w:style>
  <w:style w:type="paragraph" w:styleId="List">
    <w:name w:val="List"/>
    <w:basedOn w:val="Normal"/>
    <w:rsid w:val="0018658E"/>
    <w:pPr>
      <w:widowControl/>
      <w:autoSpaceDN w:val="0"/>
      <w:ind w:left="360" w:hanging="360"/>
    </w:pPr>
    <w:rPr>
      <w:rFonts w:ascii="Times New Roman" w:eastAsia="Times New Roman" w:hAnsi="Times New Roman" w:cs="Times New Roman"/>
      <w:sz w:val="20"/>
      <w:szCs w:val="20"/>
    </w:rPr>
  </w:style>
  <w:style w:type="character" w:customStyle="1" w:styleId="fontstyle01">
    <w:name w:val="fontstyle01"/>
    <w:basedOn w:val="DefaultParagraphFont"/>
    <w:rsid w:val="00B65BAB"/>
    <w:rPr>
      <w:rFonts w:ascii="Cambria" w:hAnsi="Cambria" w:hint="default"/>
      <w:b w:val="0"/>
      <w:bCs w:val="0"/>
      <w:i w:val="0"/>
      <w:iCs w:val="0"/>
      <w:color w:val="000000"/>
      <w:sz w:val="22"/>
      <w:szCs w:val="22"/>
    </w:rPr>
  </w:style>
  <w:style w:type="character" w:customStyle="1" w:styleId="fontstyle21">
    <w:name w:val="fontstyle21"/>
    <w:basedOn w:val="DefaultParagraphFont"/>
    <w:rsid w:val="00B65BAB"/>
    <w:rPr>
      <w:rFonts w:ascii="Cambria-Italic" w:hAnsi="Cambria-Italic"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66304">
      <w:bodyDiv w:val="1"/>
      <w:marLeft w:val="0"/>
      <w:marRight w:val="0"/>
      <w:marTop w:val="0"/>
      <w:marBottom w:val="0"/>
      <w:divBdr>
        <w:top w:val="none" w:sz="0" w:space="0" w:color="auto"/>
        <w:left w:val="none" w:sz="0" w:space="0" w:color="auto"/>
        <w:bottom w:val="none" w:sz="0" w:space="0" w:color="auto"/>
        <w:right w:val="none" w:sz="0" w:space="0" w:color="auto"/>
      </w:divBdr>
    </w:div>
    <w:div w:id="265425176">
      <w:bodyDiv w:val="1"/>
      <w:marLeft w:val="0"/>
      <w:marRight w:val="0"/>
      <w:marTop w:val="0"/>
      <w:marBottom w:val="0"/>
      <w:divBdr>
        <w:top w:val="none" w:sz="0" w:space="0" w:color="auto"/>
        <w:left w:val="none" w:sz="0" w:space="0" w:color="auto"/>
        <w:bottom w:val="none" w:sz="0" w:space="0" w:color="auto"/>
        <w:right w:val="none" w:sz="0" w:space="0" w:color="auto"/>
      </w:divBdr>
    </w:div>
    <w:div w:id="292253298">
      <w:bodyDiv w:val="1"/>
      <w:marLeft w:val="0"/>
      <w:marRight w:val="0"/>
      <w:marTop w:val="0"/>
      <w:marBottom w:val="0"/>
      <w:divBdr>
        <w:top w:val="none" w:sz="0" w:space="0" w:color="auto"/>
        <w:left w:val="none" w:sz="0" w:space="0" w:color="auto"/>
        <w:bottom w:val="none" w:sz="0" w:space="0" w:color="auto"/>
        <w:right w:val="none" w:sz="0" w:space="0" w:color="auto"/>
      </w:divBdr>
    </w:div>
    <w:div w:id="397632373">
      <w:bodyDiv w:val="1"/>
      <w:marLeft w:val="0"/>
      <w:marRight w:val="0"/>
      <w:marTop w:val="0"/>
      <w:marBottom w:val="0"/>
      <w:divBdr>
        <w:top w:val="none" w:sz="0" w:space="0" w:color="auto"/>
        <w:left w:val="none" w:sz="0" w:space="0" w:color="auto"/>
        <w:bottom w:val="none" w:sz="0" w:space="0" w:color="auto"/>
        <w:right w:val="none" w:sz="0" w:space="0" w:color="auto"/>
      </w:divBdr>
    </w:div>
    <w:div w:id="403768306">
      <w:bodyDiv w:val="1"/>
      <w:marLeft w:val="0"/>
      <w:marRight w:val="0"/>
      <w:marTop w:val="0"/>
      <w:marBottom w:val="0"/>
      <w:divBdr>
        <w:top w:val="none" w:sz="0" w:space="0" w:color="auto"/>
        <w:left w:val="none" w:sz="0" w:space="0" w:color="auto"/>
        <w:bottom w:val="none" w:sz="0" w:space="0" w:color="auto"/>
        <w:right w:val="none" w:sz="0" w:space="0" w:color="auto"/>
      </w:divBdr>
    </w:div>
    <w:div w:id="423839153">
      <w:bodyDiv w:val="1"/>
      <w:marLeft w:val="0"/>
      <w:marRight w:val="0"/>
      <w:marTop w:val="0"/>
      <w:marBottom w:val="0"/>
      <w:divBdr>
        <w:top w:val="none" w:sz="0" w:space="0" w:color="auto"/>
        <w:left w:val="none" w:sz="0" w:space="0" w:color="auto"/>
        <w:bottom w:val="none" w:sz="0" w:space="0" w:color="auto"/>
        <w:right w:val="none" w:sz="0" w:space="0" w:color="auto"/>
      </w:divBdr>
    </w:div>
    <w:div w:id="510266901">
      <w:bodyDiv w:val="1"/>
      <w:marLeft w:val="0"/>
      <w:marRight w:val="0"/>
      <w:marTop w:val="0"/>
      <w:marBottom w:val="0"/>
      <w:divBdr>
        <w:top w:val="none" w:sz="0" w:space="0" w:color="auto"/>
        <w:left w:val="none" w:sz="0" w:space="0" w:color="auto"/>
        <w:bottom w:val="none" w:sz="0" w:space="0" w:color="auto"/>
        <w:right w:val="none" w:sz="0" w:space="0" w:color="auto"/>
      </w:divBdr>
    </w:div>
    <w:div w:id="539822177">
      <w:bodyDiv w:val="1"/>
      <w:marLeft w:val="0"/>
      <w:marRight w:val="0"/>
      <w:marTop w:val="0"/>
      <w:marBottom w:val="0"/>
      <w:divBdr>
        <w:top w:val="none" w:sz="0" w:space="0" w:color="auto"/>
        <w:left w:val="none" w:sz="0" w:space="0" w:color="auto"/>
        <w:bottom w:val="none" w:sz="0" w:space="0" w:color="auto"/>
        <w:right w:val="none" w:sz="0" w:space="0" w:color="auto"/>
      </w:divBdr>
    </w:div>
    <w:div w:id="695083252">
      <w:bodyDiv w:val="1"/>
      <w:marLeft w:val="0"/>
      <w:marRight w:val="0"/>
      <w:marTop w:val="0"/>
      <w:marBottom w:val="0"/>
      <w:divBdr>
        <w:top w:val="none" w:sz="0" w:space="0" w:color="auto"/>
        <w:left w:val="none" w:sz="0" w:space="0" w:color="auto"/>
        <w:bottom w:val="none" w:sz="0" w:space="0" w:color="auto"/>
        <w:right w:val="none" w:sz="0" w:space="0" w:color="auto"/>
      </w:divBdr>
    </w:div>
    <w:div w:id="739064036">
      <w:bodyDiv w:val="1"/>
      <w:marLeft w:val="0"/>
      <w:marRight w:val="0"/>
      <w:marTop w:val="0"/>
      <w:marBottom w:val="0"/>
      <w:divBdr>
        <w:top w:val="none" w:sz="0" w:space="0" w:color="auto"/>
        <w:left w:val="none" w:sz="0" w:space="0" w:color="auto"/>
        <w:bottom w:val="none" w:sz="0" w:space="0" w:color="auto"/>
        <w:right w:val="none" w:sz="0" w:space="0" w:color="auto"/>
      </w:divBdr>
    </w:div>
    <w:div w:id="773474744">
      <w:bodyDiv w:val="1"/>
      <w:marLeft w:val="0"/>
      <w:marRight w:val="0"/>
      <w:marTop w:val="0"/>
      <w:marBottom w:val="0"/>
      <w:divBdr>
        <w:top w:val="none" w:sz="0" w:space="0" w:color="auto"/>
        <w:left w:val="none" w:sz="0" w:space="0" w:color="auto"/>
        <w:bottom w:val="none" w:sz="0" w:space="0" w:color="auto"/>
        <w:right w:val="none" w:sz="0" w:space="0" w:color="auto"/>
      </w:divBdr>
    </w:div>
    <w:div w:id="912157813">
      <w:bodyDiv w:val="1"/>
      <w:marLeft w:val="0"/>
      <w:marRight w:val="0"/>
      <w:marTop w:val="0"/>
      <w:marBottom w:val="0"/>
      <w:divBdr>
        <w:top w:val="none" w:sz="0" w:space="0" w:color="auto"/>
        <w:left w:val="none" w:sz="0" w:space="0" w:color="auto"/>
        <w:bottom w:val="none" w:sz="0" w:space="0" w:color="auto"/>
        <w:right w:val="none" w:sz="0" w:space="0" w:color="auto"/>
      </w:divBdr>
    </w:div>
    <w:div w:id="957445254">
      <w:bodyDiv w:val="1"/>
      <w:marLeft w:val="0"/>
      <w:marRight w:val="0"/>
      <w:marTop w:val="0"/>
      <w:marBottom w:val="0"/>
      <w:divBdr>
        <w:top w:val="none" w:sz="0" w:space="0" w:color="auto"/>
        <w:left w:val="none" w:sz="0" w:space="0" w:color="auto"/>
        <w:bottom w:val="none" w:sz="0" w:space="0" w:color="auto"/>
        <w:right w:val="none" w:sz="0" w:space="0" w:color="auto"/>
      </w:divBdr>
    </w:div>
    <w:div w:id="1150905137">
      <w:bodyDiv w:val="1"/>
      <w:marLeft w:val="0"/>
      <w:marRight w:val="0"/>
      <w:marTop w:val="0"/>
      <w:marBottom w:val="0"/>
      <w:divBdr>
        <w:top w:val="none" w:sz="0" w:space="0" w:color="auto"/>
        <w:left w:val="none" w:sz="0" w:space="0" w:color="auto"/>
        <w:bottom w:val="none" w:sz="0" w:space="0" w:color="auto"/>
        <w:right w:val="none" w:sz="0" w:space="0" w:color="auto"/>
      </w:divBdr>
    </w:div>
    <w:div w:id="1205026019">
      <w:bodyDiv w:val="1"/>
      <w:marLeft w:val="0"/>
      <w:marRight w:val="0"/>
      <w:marTop w:val="0"/>
      <w:marBottom w:val="0"/>
      <w:divBdr>
        <w:top w:val="none" w:sz="0" w:space="0" w:color="auto"/>
        <w:left w:val="none" w:sz="0" w:space="0" w:color="auto"/>
        <w:bottom w:val="none" w:sz="0" w:space="0" w:color="auto"/>
        <w:right w:val="none" w:sz="0" w:space="0" w:color="auto"/>
      </w:divBdr>
    </w:div>
    <w:div w:id="1212570561">
      <w:bodyDiv w:val="1"/>
      <w:marLeft w:val="0"/>
      <w:marRight w:val="0"/>
      <w:marTop w:val="0"/>
      <w:marBottom w:val="0"/>
      <w:divBdr>
        <w:top w:val="none" w:sz="0" w:space="0" w:color="auto"/>
        <w:left w:val="none" w:sz="0" w:space="0" w:color="auto"/>
        <w:bottom w:val="none" w:sz="0" w:space="0" w:color="auto"/>
        <w:right w:val="none" w:sz="0" w:space="0" w:color="auto"/>
      </w:divBdr>
    </w:div>
    <w:div w:id="1213076139">
      <w:bodyDiv w:val="1"/>
      <w:marLeft w:val="0"/>
      <w:marRight w:val="0"/>
      <w:marTop w:val="0"/>
      <w:marBottom w:val="0"/>
      <w:divBdr>
        <w:top w:val="none" w:sz="0" w:space="0" w:color="auto"/>
        <w:left w:val="none" w:sz="0" w:space="0" w:color="auto"/>
        <w:bottom w:val="none" w:sz="0" w:space="0" w:color="auto"/>
        <w:right w:val="none" w:sz="0" w:space="0" w:color="auto"/>
      </w:divBdr>
    </w:div>
    <w:div w:id="1710373007">
      <w:bodyDiv w:val="1"/>
      <w:marLeft w:val="0"/>
      <w:marRight w:val="0"/>
      <w:marTop w:val="0"/>
      <w:marBottom w:val="0"/>
      <w:divBdr>
        <w:top w:val="none" w:sz="0" w:space="0" w:color="auto"/>
        <w:left w:val="none" w:sz="0" w:space="0" w:color="auto"/>
        <w:bottom w:val="none" w:sz="0" w:space="0" w:color="auto"/>
        <w:right w:val="none" w:sz="0" w:space="0" w:color="auto"/>
      </w:divBdr>
    </w:div>
    <w:div w:id="1846046547">
      <w:bodyDiv w:val="1"/>
      <w:marLeft w:val="0"/>
      <w:marRight w:val="0"/>
      <w:marTop w:val="0"/>
      <w:marBottom w:val="0"/>
      <w:divBdr>
        <w:top w:val="none" w:sz="0" w:space="0" w:color="auto"/>
        <w:left w:val="none" w:sz="0" w:space="0" w:color="auto"/>
        <w:bottom w:val="none" w:sz="0" w:space="0" w:color="auto"/>
        <w:right w:val="none" w:sz="0" w:space="0" w:color="auto"/>
      </w:divBdr>
    </w:div>
    <w:div w:id="1855342337">
      <w:bodyDiv w:val="1"/>
      <w:marLeft w:val="0"/>
      <w:marRight w:val="0"/>
      <w:marTop w:val="0"/>
      <w:marBottom w:val="0"/>
      <w:divBdr>
        <w:top w:val="none" w:sz="0" w:space="0" w:color="auto"/>
        <w:left w:val="none" w:sz="0" w:space="0" w:color="auto"/>
        <w:bottom w:val="none" w:sz="0" w:space="0" w:color="auto"/>
        <w:right w:val="none" w:sz="0" w:space="0" w:color="auto"/>
      </w:divBdr>
    </w:div>
    <w:div w:id="1919515872">
      <w:bodyDiv w:val="1"/>
      <w:marLeft w:val="0"/>
      <w:marRight w:val="0"/>
      <w:marTop w:val="0"/>
      <w:marBottom w:val="0"/>
      <w:divBdr>
        <w:top w:val="none" w:sz="0" w:space="0" w:color="auto"/>
        <w:left w:val="none" w:sz="0" w:space="0" w:color="auto"/>
        <w:bottom w:val="none" w:sz="0" w:space="0" w:color="auto"/>
        <w:right w:val="none" w:sz="0" w:space="0" w:color="auto"/>
      </w:divBdr>
    </w:div>
    <w:div w:id="1978339657">
      <w:bodyDiv w:val="1"/>
      <w:marLeft w:val="0"/>
      <w:marRight w:val="0"/>
      <w:marTop w:val="0"/>
      <w:marBottom w:val="0"/>
      <w:divBdr>
        <w:top w:val="none" w:sz="0" w:space="0" w:color="auto"/>
        <w:left w:val="none" w:sz="0" w:space="0" w:color="auto"/>
        <w:bottom w:val="none" w:sz="0" w:space="0" w:color="auto"/>
        <w:right w:val="none" w:sz="0" w:space="0" w:color="auto"/>
      </w:divBdr>
    </w:div>
    <w:div w:id="2076584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opyright.gov/title17/92chap1.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bion.com/netiquette/corerule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tfc.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pport@tfc.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gingrich@tfc.edu" TargetMode="External"/><Relationship Id="rId14" Type="http://schemas.openxmlformats.org/officeDocument/2006/relationships/hyperlink" Target="https://grad.tfc.edu/mod/page/view.php?id=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18F903-F7E9-0845-BB16-04722B33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6370</Words>
  <Characters>36310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Toccoa Falls College</Company>
  <LinksUpToDate>false</LinksUpToDate>
  <CharactersWithSpaces>42595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Clay, Ph.D.</dc:creator>
  <cp:keywords/>
  <dc:description/>
  <cp:lastModifiedBy>Terri Tench</cp:lastModifiedBy>
  <cp:revision>2</cp:revision>
  <cp:lastPrinted>2023-01-10T13:59:00Z</cp:lastPrinted>
  <dcterms:created xsi:type="dcterms:W3CDTF">2024-11-19T18:30:00Z</dcterms:created>
  <dcterms:modified xsi:type="dcterms:W3CDTF">2024-11-19T18:30:00Z</dcterms:modified>
</cp:coreProperties>
</file>